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CE1" w:rsidRDefault="004C1360" w:rsidP="00EF2CE1">
      <w:pPr>
        <w:rPr>
          <w:rFonts w:ascii="Garamond" w:hAnsi="Garamond"/>
          <w:lang w:val="en-US"/>
        </w:rPr>
      </w:pPr>
      <w:bookmarkStart w:id="0" w:name="_GoBack"/>
      <w:bookmarkEnd w:id="0"/>
      <w:r w:rsidRPr="00186C94">
        <w:rPr>
          <w:noProof/>
          <w:color w:val="FFFFFF"/>
          <w:lang w:eastAsia="fr-FR"/>
        </w:rPr>
        <w:drawing>
          <wp:inline distT="0" distB="0" distL="0" distR="0" wp14:anchorId="6081BB37" wp14:editId="6BF82876">
            <wp:extent cx="1110545" cy="990021"/>
            <wp:effectExtent l="0" t="0" r="0" b="635"/>
            <wp:docPr id="10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logobleunote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861" cy="998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360" w:rsidRDefault="004C1360" w:rsidP="00EF2CE1">
      <w:pPr>
        <w:rPr>
          <w:rFonts w:ascii="Garamond" w:hAnsi="Garamond"/>
          <w:lang w:val="en-US"/>
        </w:rPr>
      </w:pPr>
    </w:p>
    <w:p w:rsidR="00EF2CE1" w:rsidRDefault="00EF2CE1" w:rsidP="00EF2CE1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Guide méthodologique </w:t>
      </w:r>
    </w:p>
    <w:p w:rsidR="00EF2CE1" w:rsidRDefault="00EF2CE1" w:rsidP="00EF2CE1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Documents prudentiels européens quantitatifs à communiquer annuellement et trimestriellement par les organismes de retraite professionnelle supplémentaire</w:t>
      </w:r>
    </w:p>
    <w:p w:rsidR="00EF2CE1" w:rsidRDefault="00EF2CE1" w:rsidP="00EF2CE1">
      <w:pPr>
        <w:spacing w:after="0" w:line="240" w:lineRule="auto"/>
        <w:jc w:val="center"/>
        <w:rPr>
          <w:rFonts w:ascii="Garamond" w:hAnsi="Garamond"/>
        </w:rPr>
      </w:pPr>
      <w:r>
        <w:rPr>
          <w:rFonts w:ascii="Garamond" w:hAnsi="Garamond"/>
        </w:rPr>
        <w:tab/>
      </w:r>
    </w:p>
    <w:p w:rsidR="00EF2CE1" w:rsidRDefault="00EF2CE1" w:rsidP="00EF2CE1">
      <w:pPr>
        <w:spacing w:after="0" w:line="240" w:lineRule="auto"/>
        <w:jc w:val="center"/>
        <w:rPr>
          <w:rFonts w:ascii="Garamond" w:hAnsi="Garamond"/>
        </w:rPr>
      </w:pPr>
    </w:p>
    <w:p w:rsidR="00EF2CE1" w:rsidRDefault="00EF2CE1" w:rsidP="00EF2CE1">
      <w:pPr>
        <w:pStyle w:val="Paragraphedeliste1"/>
        <w:ind w:left="0" w:firstLine="708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 xml:space="preserve">Ce guide méthodologique traite des états quantitatifs présentés dans </w:t>
      </w:r>
      <w:r w:rsidR="005E6851">
        <w:rPr>
          <w:rFonts w:ascii="Garamond" w:hAnsi="Garamond"/>
          <w:szCs w:val="22"/>
        </w:rPr>
        <w:t>l’instruction 2020-I-05.</w:t>
      </w:r>
    </w:p>
    <w:p w:rsidR="00F3043D" w:rsidRDefault="00F3043D"/>
    <w:p w:rsidR="00EF2CE1" w:rsidRPr="00EF2CE1" w:rsidRDefault="00EF2CE1" w:rsidP="00EF2CE1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  <w:r w:rsidRPr="00EF2CE1">
        <w:rPr>
          <w:rFonts w:ascii="Garamond" w:eastAsia="Times New Roman" w:hAnsi="Garamond" w:cs="Times New Roman"/>
          <w:b/>
          <w:color w:val="003B8E"/>
          <w:lang w:eastAsia="fr-FR"/>
        </w:rPr>
        <w:t>PF</w:t>
      </w:r>
      <w:r w:rsidR="004F11CB">
        <w:rPr>
          <w:rFonts w:ascii="Garamond" w:eastAsia="Times New Roman" w:hAnsi="Garamond" w:cs="Times New Roman"/>
          <w:b/>
          <w:color w:val="003B8E"/>
          <w:lang w:eastAsia="fr-FR"/>
        </w:rPr>
        <w:t>.05.03</w:t>
      </w:r>
      <w:r w:rsidRPr="00EF2CE1">
        <w:rPr>
          <w:rFonts w:ascii="Garamond" w:eastAsia="Times New Roman" w:hAnsi="Garamond" w:cs="Times New Roman"/>
          <w:b/>
          <w:color w:val="003B8E"/>
          <w:lang w:eastAsia="fr-FR"/>
        </w:rPr>
        <w:tab/>
      </w:r>
    </w:p>
    <w:p w:rsidR="00EF2CE1" w:rsidRPr="00EF2CE1" w:rsidRDefault="004F11CB" w:rsidP="00EF2CE1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  <w:r>
        <w:rPr>
          <w:rFonts w:ascii="Garamond" w:eastAsia="Times New Roman" w:hAnsi="Garamond" w:cs="Times New Roman"/>
          <w:b/>
          <w:color w:val="003B8E"/>
          <w:lang w:eastAsia="fr-FR"/>
        </w:rPr>
        <w:t>Frais</w:t>
      </w:r>
      <w:r w:rsidR="00EF2CE1" w:rsidRPr="00EF2CE1">
        <w:rPr>
          <w:rFonts w:ascii="Garamond" w:eastAsia="Times New Roman" w:hAnsi="Garamond" w:cs="Times New Roman"/>
          <w:b/>
          <w:color w:val="003B8E"/>
          <w:lang w:eastAsia="fr-FR"/>
        </w:rPr>
        <w:tab/>
      </w:r>
    </w:p>
    <w:p w:rsidR="00EF2CE1" w:rsidRPr="00EF2CE1" w:rsidRDefault="00EF2CE1" w:rsidP="00EF2CE1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  <w:r w:rsidRPr="00EF2CE1">
        <w:rPr>
          <w:rFonts w:ascii="Garamond" w:eastAsia="Times New Roman" w:hAnsi="Garamond" w:cs="Times New Roman"/>
          <w:b/>
          <w:color w:val="003B8E"/>
          <w:lang w:eastAsia="fr-FR"/>
        </w:rPr>
        <w:t>(Remise annuelle)</w:t>
      </w:r>
    </w:p>
    <w:p w:rsidR="00EF2CE1" w:rsidRPr="00EF2CE1" w:rsidRDefault="00EF2CE1" w:rsidP="00EF2CE1">
      <w:p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</w:p>
    <w:p w:rsidR="004F11CB" w:rsidRPr="004F11CB" w:rsidRDefault="004F11CB" w:rsidP="004F11CB">
      <w:pPr>
        <w:numPr>
          <w:ilvl w:val="0"/>
          <w:numId w:val="6"/>
        </w:numPr>
        <w:spacing w:before="120" w:after="0" w:line="240" w:lineRule="auto"/>
        <w:contextualSpacing/>
        <w:rPr>
          <w:rFonts w:ascii="Garamond" w:hAnsi="Garamond"/>
          <w:b/>
        </w:rPr>
      </w:pPr>
      <w:r w:rsidRPr="004F11CB">
        <w:rPr>
          <w:rFonts w:ascii="Garamond" w:eastAsia="Times New Roman" w:hAnsi="Garamond" w:cs="Times New Roman"/>
          <w:b/>
          <w:lang w:eastAsia="fr-FR"/>
        </w:rPr>
        <w:t>Colonnes</w:t>
      </w:r>
    </w:p>
    <w:p w:rsidR="004F11CB" w:rsidRPr="004F11CB" w:rsidRDefault="004F11CB" w:rsidP="004F11CB">
      <w:pPr>
        <w:spacing w:after="0" w:line="240" w:lineRule="auto"/>
        <w:contextualSpacing/>
        <w:jc w:val="both"/>
        <w:rPr>
          <w:rFonts w:ascii="Garamond" w:eastAsia="Times New Roman" w:hAnsi="Garamond" w:cs="Times New Roman"/>
          <w:lang w:eastAsia="fr-FR"/>
        </w:rPr>
      </w:pPr>
    </w:p>
    <w:p w:rsidR="004F11CB" w:rsidRPr="004F11CB" w:rsidRDefault="004F11CB" w:rsidP="004F11CB">
      <w:pPr>
        <w:spacing w:before="20" w:after="0" w:line="240" w:lineRule="auto"/>
        <w:jc w:val="both"/>
        <w:rPr>
          <w:rFonts w:ascii="Garamond" w:eastAsia="Calibri" w:hAnsi="Garamond" w:cs="Times New Roman"/>
          <w:lang w:eastAsia="ar-SA"/>
        </w:rPr>
      </w:pPr>
      <w:r w:rsidRPr="004F11CB">
        <w:rPr>
          <w:rFonts w:ascii="Garamond" w:eastAsia="Calibri" w:hAnsi="Garamond" w:cs="Times New Roman"/>
          <w:lang w:eastAsia="ar-SA"/>
        </w:rPr>
        <w:t>Le tableau de l’état comporte :</w:t>
      </w:r>
    </w:p>
    <w:p w:rsidR="004F11CB" w:rsidRPr="004F11CB" w:rsidRDefault="004F11CB" w:rsidP="004F11CB">
      <w:pPr>
        <w:numPr>
          <w:ilvl w:val="0"/>
          <w:numId w:val="1"/>
        </w:numPr>
        <w:spacing w:before="20" w:after="0" w:line="240" w:lineRule="auto"/>
        <w:contextualSpacing/>
        <w:jc w:val="both"/>
        <w:rPr>
          <w:rFonts w:ascii="Garamond" w:eastAsia="Times New Roman" w:hAnsi="Garamond" w:cs="Times New Roman"/>
          <w:lang w:eastAsia="fr-FR"/>
        </w:rPr>
      </w:pPr>
      <w:r w:rsidRPr="004F11CB">
        <w:rPr>
          <w:rFonts w:ascii="Garamond" w:eastAsia="Calibri" w:hAnsi="Garamond" w:cs="Times New Roman"/>
          <w:lang w:eastAsia="ar-SA"/>
        </w:rPr>
        <w:t>Une colonne </w:t>
      </w:r>
      <w:r w:rsidRPr="004F11CB">
        <w:rPr>
          <w:rFonts w:ascii="Garamond" w:eastAsia="Times New Roman" w:hAnsi="Garamond" w:cs="Times New Roman"/>
          <w:lang w:eastAsia="fr-FR"/>
        </w:rPr>
        <w:t>C0010 Contrats à prestations définies (</w:t>
      </w:r>
      <w:r w:rsidR="00CA7E38">
        <w:rPr>
          <w:rFonts w:ascii="Garamond" w:eastAsia="Times New Roman" w:hAnsi="Garamond" w:cs="Times New Roman"/>
          <w:lang w:eastAsia="fr-FR"/>
        </w:rPr>
        <w:t>les indemnités de fin de carrière et les anciens contrats article 39</w:t>
      </w:r>
      <w:r w:rsidRPr="004F11CB">
        <w:rPr>
          <w:rFonts w:ascii="Garamond" w:eastAsia="Times New Roman" w:hAnsi="Garamond" w:cs="Times New Roman"/>
          <w:lang w:eastAsia="fr-FR"/>
        </w:rPr>
        <w:t>)</w:t>
      </w:r>
    </w:p>
    <w:p w:rsidR="004F11CB" w:rsidRPr="004F11CB" w:rsidRDefault="004F11CB" w:rsidP="004F11CB">
      <w:pPr>
        <w:numPr>
          <w:ilvl w:val="0"/>
          <w:numId w:val="1"/>
        </w:num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  <w:r w:rsidRPr="004F11CB">
        <w:rPr>
          <w:rFonts w:ascii="Garamond" w:eastAsia="Times New Roman" w:hAnsi="Garamond" w:cs="Times New Roman"/>
          <w:lang w:eastAsia="fr-FR"/>
        </w:rPr>
        <w:t>Une colonne C0020 C</w:t>
      </w:r>
      <w:r w:rsidR="00645563">
        <w:rPr>
          <w:rFonts w:ascii="Garamond" w:eastAsia="Times New Roman" w:hAnsi="Garamond" w:cs="Times New Roman"/>
          <w:lang w:eastAsia="fr-FR"/>
        </w:rPr>
        <w:t xml:space="preserve">ontrats à cotisations définies </w:t>
      </w:r>
      <w:r w:rsidRPr="004F11CB">
        <w:rPr>
          <w:rFonts w:ascii="Garamond" w:eastAsia="Times New Roman" w:hAnsi="Garamond" w:cs="Times New Roman"/>
          <w:lang w:eastAsia="fr-FR"/>
        </w:rPr>
        <w:t>(</w:t>
      </w:r>
      <w:r w:rsidR="005E6851">
        <w:rPr>
          <w:rFonts w:ascii="Garamond" w:eastAsia="Times New Roman" w:hAnsi="Garamond" w:cs="Times New Roman"/>
          <w:lang w:eastAsia="fr-FR"/>
        </w:rPr>
        <w:t>hors</w:t>
      </w:r>
      <w:r w:rsidR="00CA7E38">
        <w:rPr>
          <w:rFonts w:ascii="Garamond" w:eastAsia="Times New Roman" w:hAnsi="Garamond" w:cs="Times New Roman"/>
          <w:lang w:eastAsia="fr-FR"/>
        </w:rPr>
        <w:t xml:space="preserve"> indemnités de fin de carrière</w:t>
      </w:r>
      <w:r w:rsidR="005E6851">
        <w:rPr>
          <w:rFonts w:ascii="Garamond" w:eastAsia="Times New Roman" w:hAnsi="Garamond" w:cs="Times New Roman"/>
          <w:lang w:eastAsia="fr-FR"/>
        </w:rPr>
        <w:t>, hors</w:t>
      </w:r>
      <w:r w:rsidR="00CA7E38">
        <w:rPr>
          <w:rFonts w:ascii="Garamond" w:eastAsia="Times New Roman" w:hAnsi="Garamond" w:cs="Times New Roman"/>
          <w:lang w:eastAsia="fr-FR"/>
        </w:rPr>
        <w:t xml:space="preserve"> anciens</w:t>
      </w:r>
      <w:r w:rsidR="00CA7E38" w:rsidRPr="00EF2CE1">
        <w:rPr>
          <w:rFonts w:ascii="Garamond" w:eastAsia="Times New Roman" w:hAnsi="Garamond" w:cs="Times New Roman"/>
          <w:lang w:eastAsia="fr-FR"/>
        </w:rPr>
        <w:t xml:space="preserve"> </w:t>
      </w:r>
      <w:r w:rsidR="00581702">
        <w:rPr>
          <w:rFonts w:ascii="Garamond" w:eastAsia="Times New Roman" w:hAnsi="Garamond" w:cs="Times New Roman"/>
          <w:lang w:eastAsia="fr-FR"/>
        </w:rPr>
        <w:t xml:space="preserve">contrats </w:t>
      </w:r>
      <w:r w:rsidR="00CA7E38" w:rsidRPr="00EF2CE1">
        <w:rPr>
          <w:rFonts w:ascii="Garamond" w:eastAsia="Times New Roman" w:hAnsi="Garamond" w:cs="Times New Roman"/>
          <w:lang w:eastAsia="fr-FR"/>
        </w:rPr>
        <w:t>article 39</w:t>
      </w:r>
      <w:r w:rsidRPr="004F11CB">
        <w:rPr>
          <w:rFonts w:ascii="Garamond" w:eastAsia="Times New Roman" w:hAnsi="Garamond" w:cs="Times New Roman"/>
          <w:lang w:eastAsia="fr-FR"/>
        </w:rPr>
        <w:t>)</w:t>
      </w:r>
    </w:p>
    <w:p w:rsidR="004F11CB" w:rsidRPr="004F11CB" w:rsidRDefault="004F11CB" w:rsidP="004F11CB">
      <w:pPr>
        <w:numPr>
          <w:ilvl w:val="0"/>
          <w:numId w:val="1"/>
        </w:num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  <w:r w:rsidRPr="004F11CB">
        <w:rPr>
          <w:rFonts w:ascii="Garamond" w:eastAsia="Times New Roman" w:hAnsi="Garamond" w:cs="Times New Roman"/>
          <w:lang w:eastAsia="fr-FR"/>
        </w:rPr>
        <w:t>Une colonne C0040 Total</w:t>
      </w:r>
    </w:p>
    <w:p w:rsidR="004F11CB" w:rsidRPr="004F11CB" w:rsidRDefault="004F11CB" w:rsidP="004F11CB">
      <w:p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</w:p>
    <w:p w:rsidR="004F11CB" w:rsidRPr="004F11CB" w:rsidRDefault="004F11CB" w:rsidP="004F11CB">
      <w:p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  <w:r w:rsidRPr="004F11CB">
        <w:rPr>
          <w:rFonts w:ascii="Garamond" w:eastAsia="Times New Roman" w:hAnsi="Garamond" w:cs="Times New Roman"/>
          <w:b/>
          <w:lang w:eastAsia="fr-FR"/>
        </w:rPr>
        <w:t>Validation qui s’applique à toutes les lignes</w:t>
      </w:r>
      <w:r w:rsidRPr="004F11CB">
        <w:rPr>
          <w:rFonts w:ascii="Garamond" w:eastAsia="Times New Roman" w:hAnsi="Garamond" w:cs="Times New Roman"/>
          <w:lang w:eastAsia="fr-FR"/>
        </w:rPr>
        <w:t> : {c0040} = {c0010} + {c0020}</w:t>
      </w:r>
      <w:r w:rsidRPr="004F11CB">
        <w:rPr>
          <w:rFonts w:ascii="Garamond" w:eastAsia="Times New Roman" w:hAnsi="Garamond" w:cs="Times New Roman"/>
          <w:lang w:eastAsia="fr-FR"/>
        </w:rPr>
        <w:tab/>
      </w:r>
    </w:p>
    <w:p w:rsidR="004F11CB" w:rsidRPr="004F11CB" w:rsidRDefault="004F11CB" w:rsidP="004F11CB">
      <w:p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  <w:r w:rsidRPr="004F11CB">
        <w:rPr>
          <w:rFonts w:ascii="Garamond" w:eastAsia="Times New Roman" w:hAnsi="Garamond" w:cs="Times New Roman"/>
          <w:lang w:eastAsia="fr-FR"/>
        </w:rPr>
        <w:t>La somme des C0010 Contrats à prestations définies et C0020 Contrats à cotisations définies doit être égale au montant de la colonne "Total" (c0040).</w:t>
      </w:r>
    </w:p>
    <w:p w:rsidR="004F11CB" w:rsidRPr="004F11CB" w:rsidRDefault="004F11CB" w:rsidP="004F11CB">
      <w:p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</w:p>
    <w:p w:rsidR="004F11CB" w:rsidRPr="004F11CB" w:rsidRDefault="004F11CB" w:rsidP="004F11CB">
      <w:pPr>
        <w:spacing w:before="20" w:after="0" w:line="240" w:lineRule="auto"/>
        <w:jc w:val="both"/>
        <w:rPr>
          <w:rFonts w:ascii="Garamond" w:eastAsia="Times New Roman" w:hAnsi="Garamond" w:cs="Times New Roman"/>
          <w:b/>
          <w:u w:val="single"/>
          <w:lang w:eastAsia="fr-FR"/>
        </w:rPr>
      </w:pPr>
      <w:r w:rsidRPr="004F11CB">
        <w:rPr>
          <w:rFonts w:ascii="Garamond" w:eastAsia="Times New Roman" w:hAnsi="Garamond" w:cs="Times New Roman"/>
          <w:b/>
          <w:u w:val="single"/>
          <w:lang w:eastAsia="fr-FR"/>
        </w:rPr>
        <w:t>Les clés de répartition sont à la discrétion de l’organisme.</w:t>
      </w:r>
    </w:p>
    <w:p w:rsidR="004F11CB" w:rsidRPr="004F11CB" w:rsidRDefault="004F11CB" w:rsidP="004F11CB">
      <w:pPr>
        <w:spacing w:before="20" w:after="0" w:line="240" w:lineRule="auto"/>
        <w:jc w:val="both"/>
        <w:rPr>
          <w:rFonts w:ascii="Garamond" w:eastAsia="Times New Roman" w:hAnsi="Garamond" w:cs="Times New Roman"/>
          <w:u w:val="single"/>
          <w:lang w:eastAsia="fr-FR"/>
        </w:rPr>
      </w:pPr>
    </w:p>
    <w:p w:rsidR="004F11CB" w:rsidRPr="004F11CB" w:rsidRDefault="004F11CB" w:rsidP="004F11CB">
      <w:pPr>
        <w:numPr>
          <w:ilvl w:val="0"/>
          <w:numId w:val="6"/>
        </w:numPr>
        <w:spacing w:after="0" w:line="240" w:lineRule="auto"/>
        <w:contextualSpacing/>
        <w:rPr>
          <w:rFonts w:ascii="Garamond" w:hAnsi="Garamond" w:cs="Times New Roman"/>
          <w:b/>
        </w:rPr>
      </w:pPr>
      <w:r w:rsidRPr="004F11CB">
        <w:rPr>
          <w:rFonts w:ascii="Garamond" w:eastAsia="Times New Roman" w:hAnsi="Garamond" w:cs="Times New Roman"/>
          <w:b/>
          <w:lang w:eastAsia="fr-FR"/>
        </w:rPr>
        <w:t>L</w:t>
      </w:r>
      <w:r w:rsidRPr="004F11CB">
        <w:rPr>
          <w:rFonts w:ascii="Garamond" w:hAnsi="Garamond" w:cs="Times New Roman"/>
          <w:b/>
        </w:rPr>
        <w:t>ignes</w:t>
      </w:r>
    </w:p>
    <w:p w:rsidR="004F11CB" w:rsidRPr="004F11CB" w:rsidRDefault="004F11CB" w:rsidP="004F11CB">
      <w:pPr>
        <w:rPr>
          <w:rFonts w:ascii="Garamond" w:hAnsi="Garamond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4"/>
        <w:gridCol w:w="709"/>
        <w:gridCol w:w="5244"/>
      </w:tblGrid>
      <w:tr w:rsidR="004F11CB" w:rsidRPr="004F11CB" w:rsidTr="003E7E94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1CB" w:rsidRPr="004F11CB" w:rsidRDefault="004F11CB" w:rsidP="004F11C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fr-FR"/>
              </w:rPr>
            </w:pPr>
            <w:r w:rsidRPr="004F11CB">
              <w:rPr>
                <w:rFonts w:ascii="Garamond" w:eastAsia="Times New Roman" w:hAnsi="Garamond" w:cs="Times New Roman"/>
                <w:b/>
                <w:bCs/>
                <w:lang w:eastAsia="fr-FR"/>
              </w:rPr>
              <w:t>Intitulé</w:t>
            </w:r>
            <w:r w:rsidRPr="004F11CB">
              <w:rPr>
                <w:rFonts w:ascii="Garamond" w:eastAsia="Times New Roman" w:hAnsi="Garamond" w:cs="Times New Roman"/>
                <w:b/>
                <w:bCs/>
                <w:lang w:eastAsia="fr-FR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1CB" w:rsidRPr="004F11CB" w:rsidRDefault="004F11CB" w:rsidP="004F11C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fr-FR"/>
              </w:rPr>
            </w:pPr>
            <w:r w:rsidRPr="004F11CB">
              <w:rPr>
                <w:rFonts w:ascii="Garamond" w:eastAsia="Times New Roman" w:hAnsi="Garamond" w:cs="Times New Roman"/>
                <w:b/>
                <w:bCs/>
                <w:lang w:eastAsia="fr-FR"/>
              </w:rPr>
              <w:t>Ligne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B" w:rsidRPr="004F11CB" w:rsidRDefault="004F11CB" w:rsidP="004F11C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fr-FR"/>
              </w:rPr>
            </w:pPr>
            <w:r w:rsidRPr="004F11CB">
              <w:rPr>
                <w:rFonts w:ascii="Garamond" w:eastAsia="Times New Roman" w:hAnsi="Garamond" w:cs="Times New Roman"/>
                <w:b/>
                <w:bCs/>
                <w:lang w:eastAsia="fr-FR"/>
              </w:rPr>
              <w:t>Définition et formule</w:t>
            </w:r>
          </w:p>
        </w:tc>
      </w:tr>
      <w:tr w:rsidR="004F11CB" w:rsidRPr="004F11CB" w:rsidTr="003E7E94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1CB" w:rsidRPr="004F11CB" w:rsidRDefault="004F11CB" w:rsidP="004F11CB">
            <w:pPr>
              <w:rPr>
                <w:rFonts w:ascii="Garamond" w:hAnsi="Garamond"/>
              </w:rPr>
            </w:pPr>
            <w:bookmarkStart w:id="1" w:name="RANGE!B8:B12"/>
            <w:r w:rsidRPr="004F11CB">
              <w:rPr>
                <w:rFonts w:ascii="Garamond" w:hAnsi="Garamond"/>
              </w:rPr>
              <w:t>Frais d'administration</w:t>
            </w:r>
            <w:bookmarkEnd w:id="1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1CB" w:rsidRPr="004F11CB" w:rsidRDefault="004F11CB" w:rsidP="004F11CB">
            <w:pPr>
              <w:jc w:val="center"/>
              <w:rPr>
                <w:rFonts w:ascii="Garamond" w:hAnsi="Garamond"/>
              </w:rPr>
            </w:pPr>
            <w:bookmarkStart w:id="2" w:name="RANGE!C8:C12"/>
            <w:r w:rsidRPr="004F11CB">
              <w:rPr>
                <w:rFonts w:ascii="Garamond" w:hAnsi="Garamond"/>
              </w:rPr>
              <w:t>R0010</w:t>
            </w:r>
            <w:bookmarkEnd w:id="2"/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B" w:rsidRPr="004F11CB" w:rsidRDefault="004F11CB" w:rsidP="004F11CB">
            <w:pPr>
              <w:rPr>
                <w:rFonts w:ascii="Garamond" w:hAnsi="Garamond"/>
              </w:rPr>
            </w:pPr>
            <w:r w:rsidRPr="004F11CB">
              <w:rPr>
                <w:rFonts w:ascii="Garamond" w:hAnsi="Garamond"/>
              </w:rPr>
              <w:t xml:space="preserve">Total des frais d’acquisition et d’administration relatifs aux opérations </w:t>
            </w:r>
            <w:r w:rsidR="005E6851">
              <w:rPr>
                <w:rFonts w:ascii="Garamond" w:hAnsi="Garamond"/>
              </w:rPr>
              <w:t>de retraite</w:t>
            </w:r>
            <w:r w:rsidRPr="004F11CB">
              <w:rPr>
                <w:rFonts w:ascii="Garamond" w:hAnsi="Garamond"/>
              </w:rPr>
              <w:t>.</w:t>
            </w:r>
          </w:p>
          <w:p w:rsidR="004F11CB" w:rsidRPr="004F11CB" w:rsidRDefault="004F11CB" w:rsidP="004F11CB">
            <w:pPr>
              <w:rPr>
                <w:rFonts w:ascii="Garamond" w:hAnsi="Garamond"/>
              </w:rPr>
            </w:pPr>
          </w:p>
        </w:tc>
      </w:tr>
      <w:tr w:rsidR="004F11CB" w:rsidRPr="004F11CB" w:rsidTr="003E7E94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1CB" w:rsidRPr="004F11CB" w:rsidRDefault="004F11CB" w:rsidP="004F11CB">
            <w:pPr>
              <w:rPr>
                <w:rFonts w:ascii="Garamond" w:hAnsi="Garamond"/>
              </w:rPr>
            </w:pPr>
            <w:r w:rsidRPr="004F11CB">
              <w:rPr>
                <w:rFonts w:ascii="Garamond" w:hAnsi="Garamond"/>
              </w:rPr>
              <w:t>Frais d'investissement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1CB" w:rsidRPr="004F11CB" w:rsidRDefault="004F11CB" w:rsidP="004F11CB">
            <w:pPr>
              <w:jc w:val="center"/>
              <w:rPr>
                <w:rFonts w:ascii="Garamond" w:hAnsi="Garamond"/>
              </w:rPr>
            </w:pPr>
            <w:r w:rsidRPr="004F11CB">
              <w:rPr>
                <w:rFonts w:ascii="Garamond" w:hAnsi="Garamond"/>
              </w:rPr>
              <w:t>R0020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B" w:rsidRPr="004F11CB" w:rsidRDefault="004F11CB" w:rsidP="004F11CB">
            <w:pPr>
              <w:rPr>
                <w:rFonts w:ascii="Garamond" w:hAnsi="Garamond"/>
              </w:rPr>
            </w:pPr>
            <w:r w:rsidRPr="004F11CB">
              <w:rPr>
                <w:rFonts w:ascii="Garamond" w:hAnsi="Garamond"/>
              </w:rPr>
              <w:t xml:space="preserve">Total des charges des placements </w:t>
            </w:r>
            <w:r>
              <w:rPr>
                <w:rFonts w:ascii="Garamond" w:hAnsi="Garamond"/>
              </w:rPr>
              <w:t>enregistrées dans les comptes 6**</w:t>
            </w:r>
            <w:r w:rsidRPr="004F11CB">
              <w:rPr>
                <w:rFonts w:ascii="Garamond" w:hAnsi="Garamond"/>
              </w:rPr>
              <w:t>.</w:t>
            </w:r>
          </w:p>
          <w:p w:rsidR="004F11CB" w:rsidRPr="004F11CB" w:rsidRDefault="004F11CB" w:rsidP="004F11CB">
            <w:pPr>
              <w:rPr>
                <w:rFonts w:ascii="Garamond" w:hAnsi="Garamond"/>
              </w:rPr>
            </w:pPr>
          </w:p>
        </w:tc>
      </w:tr>
      <w:tr w:rsidR="004F11CB" w:rsidRPr="004F11CB" w:rsidTr="003E7E94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1CB" w:rsidRPr="004F11CB" w:rsidRDefault="004F11CB" w:rsidP="004F11CB">
            <w:pPr>
              <w:rPr>
                <w:rFonts w:ascii="Garamond" w:hAnsi="Garamond"/>
              </w:rPr>
            </w:pPr>
            <w:r w:rsidRPr="004F11CB">
              <w:rPr>
                <w:rFonts w:ascii="Garamond" w:hAnsi="Garamond"/>
              </w:rPr>
              <w:lastRenderedPageBreak/>
              <w:t>Impôts et taxes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1CB" w:rsidRPr="004F11CB" w:rsidRDefault="004F11CB" w:rsidP="004F11CB">
            <w:pPr>
              <w:jc w:val="center"/>
              <w:rPr>
                <w:rFonts w:ascii="Garamond" w:hAnsi="Garamond"/>
              </w:rPr>
            </w:pPr>
            <w:r w:rsidRPr="004F11CB">
              <w:rPr>
                <w:rFonts w:ascii="Garamond" w:hAnsi="Garamond"/>
              </w:rPr>
              <w:t>R0030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B" w:rsidRPr="004F11CB" w:rsidRDefault="004F11CB" w:rsidP="004F11CB">
            <w:pPr>
              <w:rPr>
                <w:rFonts w:ascii="Garamond" w:hAnsi="Garamond"/>
                <w:i/>
              </w:rPr>
            </w:pPr>
            <w:r w:rsidRPr="004F11CB">
              <w:rPr>
                <w:rFonts w:ascii="Garamond" w:hAnsi="Garamond"/>
              </w:rPr>
              <w:t xml:space="preserve">Montant de l’impôt sur les bénéfices </w:t>
            </w:r>
            <w:r>
              <w:rPr>
                <w:rFonts w:ascii="Garamond" w:hAnsi="Garamond"/>
              </w:rPr>
              <w:t>enregistré dans les comptes 6**</w:t>
            </w:r>
            <w:r w:rsidRPr="004F11CB">
              <w:rPr>
                <w:rFonts w:ascii="Garamond" w:hAnsi="Garamond"/>
              </w:rPr>
              <w:t>.</w:t>
            </w:r>
          </w:p>
        </w:tc>
      </w:tr>
      <w:tr w:rsidR="004F11CB" w:rsidRPr="004F11CB" w:rsidTr="003E7E94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1CB" w:rsidRPr="004F11CB" w:rsidRDefault="004F11CB" w:rsidP="004F11CB">
            <w:pPr>
              <w:rPr>
                <w:rFonts w:ascii="Garamond" w:hAnsi="Garamond"/>
              </w:rPr>
            </w:pPr>
            <w:r w:rsidRPr="004F11CB">
              <w:rPr>
                <w:rFonts w:ascii="Garamond" w:hAnsi="Garamond"/>
              </w:rPr>
              <w:t>Autres frais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1CB" w:rsidRPr="004F11CB" w:rsidRDefault="004F11CB" w:rsidP="004F11CB">
            <w:pPr>
              <w:jc w:val="center"/>
              <w:rPr>
                <w:rFonts w:ascii="Garamond" w:hAnsi="Garamond"/>
              </w:rPr>
            </w:pPr>
            <w:r w:rsidRPr="004F11CB">
              <w:rPr>
                <w:rFonts w:ascii="Garamond" w:hAnsi="Garamond"/>
              </w:rPr>
              <w:t>R0040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B" w:rsidRPr="004F11CB" w:rsidRDefault="004F11CB" w:rsidP="004F11CB">
            <w:pPr>
              <w:rPr>
                <w:rFonts w:ascii="Garamond" w:hAnsi="Garamond"/>
              </w:rPr>
            </w:pPr>
            <w:r w:rsidRPr="004F11CB">
              <w:rPr>
                <w:rFonts w:ascii="Garamond" w:hAnsi="Garamond"/>
              </w:rPr>
              <w:t>Autres frais non inclus dans les lignes précédentes.</w:t>
            </w:r>
          </w:p>
        </w:tc>
      </w:tr>
      <w:tr w:rsidR="004F11CB" w:rsidRPr="004F11CB" w:rsidTr="003E7E94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1CB" w:rsidRPr="004F11CB" w:rsidRDefault="004F11CB" w:rsidP="004F11CB">
            <w:pPr>
              <w:rPr>
                <w:rFonts w:ascii="Garamond" w:hAnsi="Garamond"/>
                <w:b/>
                <w:bCs/>
              </w:rPr>
            </w:pPr>
            <w:r w:rsidRPr="004F11CB">
              <w:rPr>
                <w:rFonts w:ascii="Garamond" w:hAnsi="Garamond"/>
                <w:b/>
                <w:bCs/>
              </w:rPr>
              <w:t>Total des frais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1CB" w:rsidRPr="004F11CB" w:rsidRDefault="004F11CB" w:rsidP="004F11CB">
            <w:pPr>
              <w:jc w:val="center"/>
              <w:rPr>
                <w:rFonts w:ascii="Garamond" w:hAnsi="Garamond"/>
              </w:rPr>
            </w:pPr>
            <w:r w:rsidRPr="004F11CB">
              <w:rPr>
                <w:rFonts w:ascii="Garamond" w:hAnsi="Garamond"/>
              </w:rPr>
              <w:t>R0050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B" w:rsidRPr="004F11CB" w:rsidRDefault="00C266E1" w:rsidP="004F11C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Total des frais survenus pendant la période de </w:t>
            </w:r>
            <w:proofErr w:type="spellStart"/>
            <w:r>
              <w:rPr>
                <w:rFonts w:ascii="Garamond" w:hAnsi="Garamond"/>
              </w:rPr>
              <w:t>reporting</w:t>
            </w:r>
            <w:proofErr w:type="spellEnd"/>
            <w:r>
              <w:rPr>
                <w:rFonts w:ascii="Garamond" w:hAnsi="Garamond"/>
              </w:rPr>
              <w:t xml:space="preserve">. </w:t>
            </w:r>
            <w:r w:rsidR="004F11CB" w:rsidRPr="004F11CB">
              <w:rPr>
                <w:rFonts w:ascii="Garamond" w:hAnsi="Garamond"/>
              </w:rPr>
              <w:t>Somme des lignes r0010 à r0040</w:t>
            </w:r>
          </w:p>
          <w:p w:rsidR="004F11CB" w:rsidRPr="004F11CB" w:rsidRDefault="004F11CB" w:rsidP="004F11CB">
            <w:pPr>
              <w:rPr>
                <w:rFonts w:ascii="Garamond" w:hAnsi="Garamond"/>
              </w:rPr>
            </w:pPr>
          </w:p>
        </w:tc>
      </w:tr>
    </w:tbl>
    <w:p w:rsidR="004F11CB" w:rsidRPr="004F11CB" w:rsidRDefault="004F11CB" w:rsidP="004F11CB">
      <w:pPr>
        <w:jc w:val="center"/>
        <w:rPr>
          <w:rFonts w:ascii="Garamond" w:hAnsi="Garamond"/>
        </w:rPr>
      </w:pPr>
    </w:p>
    <w:p w:rsidR="00EF2CE1" w:rsidRDefault="00EF2CE1"/>
    <w:p w:rsidR="00EF2CE1" w:rsidRDefault="004F11CB">
      <w:r w:rsidRPr="004F11CB">
        <w:rPr>
          <w:noProof/>
          <w:lang w:eastAsia="fr-FR"/>
        </w:rPr>
        <w:drawing>
          <wp:inline distT="0" distB="0" distL="0" distR="0" wp14:anchorId="382E4481" wp14:editId="6206D3F1">
            <wp:extent cx="5760720" cy="3070779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70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2CE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CE1" w:rsidRDefault="00EF2CE1" w:rsidP="00EF2CE1">
      <w:pPr>
        <w:spacing w:after="0" w:line="240" w:lineRule="auto"/>
      </w:pPr>
      <w:r>
        <w:separator/>
      </w:r>
    </w:p>
  </w:endnote>
  <w:endnote w:type="continuationSeparator" w:id="0">
    <w:p w:rsidR="00EF2CE1" w:rsidRDefault="00EF2CE1" w:rsidP="00EF2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258161"/>
      <w:docPartObj>
        <w:docPartGallery w:val="Page Numbers (Bottom of Page)"/>
        <w:docPartUnique/>
      </w:docPartObj>
    </w:sdtPr>
    <w:sdtEndPr/>
    <w:sdtContent>
      <w:p w:rsidR="00EF2CE1" w:rsidRDefault="00EF2CE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35A">
          <w:rPr>
            <w:noProof/>
          </w:rPr>
          <w:t>1</w:t>
        </w:r>
        <w:r>
          <w:fldChar w:fldCharType="end"/>
        </w:r>
      </w:p>
    </w:sdtContent>
  </w:sdt>
  <w:p w:rsidR="00EF2CE1" w:rsidRDefault="00EF2CE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CE1" w:rsidRDefault="00EF2CE1" w:rsidP="00EF2CE1">
      <w:pPr>
        <w:spacing w:after="0" w:line="240" w:lineRule="auto"/>
      </w:pPr>
      <w:r>
        <w:separator/>
      </w:r>
    </w:p>
  </w:footnote>
  <w:footnote w:type="continuationSeparator" w:id="0">
    <w:p w:rsidR="00EF2CE1" w:rsidRDefault="00EF2CE1" w:rsidP="00EF2C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003F6"/>
    <w:multiLevelType w:val="hybridMultilevel"/>
    <w:tmpl w:val="25AC9F20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6C367BA"/>
    <w:multiLevelType w:val="hybridMultilevel"/>
    <w:tmpl w:val="367C938A"/>
    <w:lvl w:ilvl="0" w:tplc="522014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24E0C"/>
    <w:multiLevelType w:val="hybridMultilevel"/>
    <w:tmpl w:val="C130FE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04CE7"/>
    <w:multiLevelType w:val="hybridMultilevel"/>
    <w:tmpl w:val="25AC9F20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495916B8"/>
    <w:multiLevelType w:val="hybridMultilevel"/>
    <w:tmpl w:val="1D8AA6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353F78"/>
    <w:multiLevelType w:val="hybridMultilevel"/>
    <w:tmpl w:val="13FAA43C"/>
    <w:lvl w:ilvl="0" w:tplc="77882A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79E"/>
    <w:rsid w:val="001F635A"/>
    <w:rsid w:val="002F2C97"/>
    <w:rsid w:val="004C1360"/>
    <w:rsid w:val="004F11CB"/>
    <w:rsid w:val="00581702"/>
    <w:rsid w:val="005E2D7E"/>
    <w:rsid w:val="005E6851"/>
    <w:rsid w:val="00645563"/>
    <w:rsid w:val="00C266E1"/>
    <w:rsid w:val="00CA7E38"/>
    <w:rsid w:val="00EF2CE1"/>
    <w:rsid w:val="00F3043D"/>
    <w:rsid w:val="00F9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734DEC-B9AE-4A7B-AA9F-0D021737E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C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deliste1">
    <w:name w:val="Paragraphe de liste1"/>
    <w:basedOn w:val="Normal"/>
    <w:rsid w:val="00EF2CE1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2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2CE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F2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2CE1"/>
  </w:style>
  <w:style w:type="paragraph" w:styleId="Pieddepage">
    <w:name w:val="footer"/>
    <w:basedOn w:val="Normal"/>
    <w:link w:val="PieddepageCar"/>
    <w:uiPriority w:val="99"/>
    <w:unhideWhenUsed/>
    <w:rsid w:val="00EF2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2CE1"/>
  </w:style>
  <w:style w:type="character" w:styleId="Marquedecommentaire">
    <w:name w:val="annotation reference"/>
    <w:basedOn w:val="Policepardfaut"/>
    <w:uiPriority w:val="99"/>
    <w:semiHidden/>
    <w:unhideWhenUsed/>
    <w:rsid w:val="004F11C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11C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11C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6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6FFA1-65EA-4A84-ACCE-B03AE467D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224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ADNOT</dc:creator>
  <cp:keywords/>
  <dc:description/>
  <cp:lastModifiedBy>WILKINSON Baptiste (UA 2775)</cp:lastModifiedBy>
  <cp:revision>7</cp:revision>
  <dcterms:created xsi:type="dcterms:W3CDTF">2020-12-17T17:10:00Z</dcterms:created>
  <dcterms:modified xsi:type="dcterms:W3CDTF">2023-01-02T16:03:00Z</dcterms:modified>
</cp:coreProperties>
</file>