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7FBB4" w14:textId="77777777" w:rsidR="00D502AF" w:rsidRDefault="00D502AF" w:rsidP="00D03C6A">
      <w:pPr>
        <w:jc w:val="both"/>
        <w:rPr>
          <w:rFonts w:ascii="Times New Roman" w:hAnsi="Times New Roman"/>
          <w:b/>
          <w:sz w:val="20"/>
        </w:rPr>
      </w:pPr>
    </w:p>
    <w:p w14:paraId="37900AD9" w14:textId="77777777" w:rsidR="00D502AF" w:rsidRPr="00170300" w:rsidRDefault="00D502AF" w:rsidP="00D502AF">
      <w:pPr>
        <w:rPr>
          <w:rFonts w:ascii="Times New Roman" w:hAnsi="Times New Roman" w:cs="Times New Roman"/>
          <w:b/>
        </w:rPr>
      </w:pPr>
      <w:r w:rsidRPr="00170300">
        <w:rPr>
          <w:rFonts w:ascii="Times New Roman" w:hAnsi="Times New Roman" w:cs="Times New Roman"/>
          <w:noProof/>
          <w:lang w:bidi="ar-SA"/>
        </w:rPr>
        <w:drawing>
          <wp:inline distT="0" distB="0" distL="0" distR="0" wp14:anchorId="0FB8BB52" wp14:editId="3CF70032">
            <wp:extent cx="1129336" cy="1009015"/>
            <wp:effectExtent l="19050" t="0" r="0" b="0"/>
            <wp:docPr id="5"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6"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2BFCF462" w14:textId="77777777" w:rsidR="00D502AF" w:rsidRPr="00170300" w:rsidDel="00160A5F" w:rsidRDefault="00D502AF" w:rsidP="00D502AF">
      <w:pPr>
        <w:jc w:val="center"/>
        <w:rPr>
          <w:rFonts w:ascii="Times New Roman" w:hAnsi="Times New Roman" w:cs="Times New Roman"/>
          <w:b/>
          <w:color w:val="003B8E"/>
          <w:sz w:val="32"/>
          <w:szCs w:val="32"/>
        </w:rPr>
      </w:pPr>
      <w:r w:rsidRPr="00170300" w:rsidDel="00160A5F">
        <w:rPr>
          <w:rFonts w:ascii="Times New Roman" w:hAnsi="Times New Roman" w:cs="Times New Roman"/>
          <w:b/>
          <w:color w:val="003B8E"/>
          <w:sz w:val="32"/>
          <w:szCs w:val="32"/>
        </w:rPr>
        <w:t>Guide méthodologique</w:t>
      </w:r>
    </w:p>
    <w:p w14:paraId="22382D5E" w14:textId="375D7FEC" w:rsidR="00D502AF" w:rsidRPr="00170300" w:rsidRDefault="00D502AF" w:rsidP="00D502AF">
      <w:pPr>
        <w:jc w:val="center"/>
        <w:rPr>
          <w:rFonts w:ascii="Times New Roman" w:hAnsi="Times New Roman" w:cs="Times New Roman"/>
          <w:b/>
          <w:color w:val="003B8E"/>
          <w:sz w:val="32"/>
          <w:szCs w:val="32"/>
        </w:rPr>
      </w:pPr>
      <w:r w:rsidRPr="00170300">
        <w:rPr>
          <w:rFonts w:ascii="Times New Roman" w:hAnsi="Times New Roman" w:cs="Times New Roman"/>
          <w:b/>
          <w:color w:val="003B8E"/>
          <w:sz w:val="32"/>
          <w:szCs w:val="32"/>
        </w:rPr>
        <w:t>Modèle d’état « </w:t>
      </w:r>
      <w:r w:rsidR="0052507D" w:rsidRPr="00170300">
        <w:rPr>
          <w:rFonts w:ascii="Times New Roman" w:hAnsi="Times New Roman" w:cs="Times New Roman"/>
          <w:b/>
          <w:color w:val="003B8E"/>
          <w:sz w:val="32"/>
          <w:szCs w:val="32"/>
        </w:rPr>
        <w:t xml:space="preserve">Bilan simplifié par monnaie </w:t>
      </w:r>
      <w:r w:rsidRPr="00170300">
        <w:rPr>
          <w:rFonts w:ascii="Times New Roman" w:hAnsi="Times New Roman" w:cs="Times New Roman"/>
          <w:b/>
          <w:color w:val="003B8E"/>
          <w:sz w:val="32"/>
          <w:szCs w:val="32"/>
        </w:rPr>
        <w:t>» (RP.02.02)</w:t>
      </w:r>
    </w:p>
    <w:p w14:paraId="603139DA" w14:textId="77777777" w:rsidR="00D502AF" w:rsidRPr="00170300" w:rsidRDefault="00D502AF" w:rsidP="00D502AF">
      <w:pPr>
        <w:spacing w:after="0" w:line="240" w:lineRule="auto"/>
        <w:rPr>
          <w:rFonts w:ascii="Times New Roman" w:hAnsi="Times New Roman" w:cs="Times New Roman"/>
          <w:b/>
        </w:rPr>
      </w:pPr>
    </w:p>
    <w:p w14:paraId="5B853DB4" w14:textId="685DB589" w:rsidR="00D502AF" w:rsidRPr="00170300" w:rsidRDefault="00D502AF" w:rsidP="00D502AF">
      <w:pPr>
        <w:jc w:val="both"/>
        <w:rPr>
          <w:rFonts w:ascii="Times New Roman" w:hAnsi="Times New Roman" w:cs="Times New Roman"/>
          <w:sz w:val="20"/>
          <w:szCs w:val="20"/>
        </w:rPr>
      </w:pPr>
      <w:r w:rsidRPr="00170300">
        <w:rPr>
          <w:rFonts w:ascii="Times New Roman" w:hAnsi="Times New Roman" w:cs="Times New Roman"/>
          <w:sz w:val="20"/>
        </w:rPr>
        <w:t xml:space="preserve">Cette section concerne les déclarations annuelles </w:t>
      </w:r>
      <w:r w:rsidR="007B2CA8" w:rsidRPr="00170300">
        <w:rPr>
          <w:rFonts w:ascii="Times New Roman" w:hAnsi="Times New Roman" w:cs="Times New Roman"/>
          <w:sz w:val="20"/>
        </w:rPr>
        <w:t>demandées au</w:t>
      </w:r>
      <w:bookmarkStart w:id="0" w:name="_GoBack"/>
      <w:bookmarkEnd w:id="0"/>
      <w:r w:rsidR="007B2CA8" w:rsidRPr="00170300">
        <w:rPr>
          <w:rFonts w:ascii="Times New Roman" w:hAnsi="Times New Roman" w:cs="Times New Roman"/>
          <w:sz w:val="20"/>
        </w:rPr>
        <w:t xml:space="preserve">x </w:t>
      </w:r>
      <w:r w:rsidR="004D086A" w:rsidRPr="00170300">
        <w:rPr>
          <w:rFonts w:ascii="Times New Roman" w:hAnsi="Times New Roman" w:cs="Times New Roman"/>
          <w:sz w:val="20"/>
        </w:rPr>
        <w:t>ORPS.</w:t>
      </w:r>
    </w:p>
    <w:p w14:paraId="219D169B" w14:textId="77777777" w:rsidR="00D502AF" w:rsidRPr="00170300" w:rsidRDefault="00D502AF" w:rsidP="00D03C6A">
      <w:pPr>
        <w:jc w:val="both"/>
        <w:rPr>
          <w:rFonts w:ascii="Times New Roman" w:hAnsi="Times New Roman" w:cs="Times New Roman"/>
          <w:sz w:val="20"/>
          <w:szCs w:val="20"/>
        </w:rPr>
      </w:pPr>
      <w:r w:rsidRPr="00170300">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p>
    <w:p w14:paraId="22790796" w14:textId="273B6B0A" w:rsidR="00D03C6A" w:rsidRPr="00170300" w:rsidRDefault="00592BC5" w:rsidP="00D03C6A">
      <w:pPr>
        <w:jc w:val="both"/>
        <w:rPr>
          <w:rFonts w:ascii="Times New Roman" w:hAnsi="Times New Roman" w:cs="Times New Roman"/>
          <w:b/>
          <w:bCs/>
          <w:sz w:val="20"/>
          <w:szCs w:val="20"/>
        </w:rPr>
      </w:pPr>
      <w:r w:rsidRPr="00170300">
        <w:rPr>
          <w:rFonts w:ascii="Times New Roman" w:hAnsi="Times New Roman"/>
          <w:b/>
          <w:sz w:val="20"/>
        </w:rPr>
        <w:t>RP.02.02.01</w:t>
      </w:r>
      <w:r w:rsidR="00D03C6A" w:rsidRPr="00170300">
        <w:rPr>
          <w:rFonts w:ascii="Times New Roman" w:hAnsi="Times New Roman"/>
          <w:b/>
          <w:sz w:val="20"/>
        </w:rPr>
        <w:t>– Bilan simplifié par monnaie</w:t>
      </w:r>
    </w:p>
    <w:p w14:paraId="1824BFB7" w14:textId="77777777" w:rsidR="00D03C6A" w:rsidRPr="00170300" w:rsidRDefault="00D03C6A" w:rsidP="00D03C6A">
      <w:pPr>
        <w:jc w:val="both"/>
        <w:rPr>
          <w:rFonts w:ascii="Times New Roman" w:hAnsi="Times New Roman" w:cs="Times New Roman"/>
          <w:bCs/>
          <w:sz w:val="20"/>
          <w:szCs w:val="20"/>
        </w:rPr>
      </w:pPr>
      <w:r w:rsidRPr="00170300">
        <w:rPr>
          <w:rFonts w:ascii="Times New Roman" w:hAnsi="Times New Roman"/>
          <w:sz w:val="20"/>
        </w:rPr>
        <w:t>Observations générales</w:t>
      </w:r>
    </w:p>
    <w:p w14:paraId="54DB8820" w14:textId="77777777" w:rsidR="00D03C6A" w:rsidRPr="00170300" w:rsidRDefault="00D03C6A" w:rsidP="00D03C6A">
      <w:pPr>
        <w:jc w:val="both"/>
        <w:rPr>
          <w:rFonts w:ascii="Times New Roman" w:hAnsi="Times New Roman" w:cs="Times New Roman"/>
          <w:sz w:val="20"/>
          <w:szCs w:val="20"/>
        </w:rPr>
      </w:pPr>
      <w:r w:rsidRPr="00170300">
        <w:rPr>
          <w:rFonts w:ascii="Times New Roman" w:hAnsi="Times New Roman"/>
          <w:sz w:val="20"/>
        </w:rPr>
        <w:t xml:space="preserve">Cette section concerne la déclaration annuelle demandée aux </w:t>
      </w:r>
      <w:r w:rsidR="007B2CA8" w:rsidRPr="00170300">
        <w:rPr>
          <w:rFonts w:ascii="Times New Roman" w:hAnsi="Times New Roman"/>
          <w:sz w:val="20"/>
        </w:rPr>
        <w:t>O</w:t>
      </w:r>
      <w:r w:rsidRPr="00170300">
        <w:rPr>
          <w:rFonts w:ascii="Times New Roman" w:hAnsi="Times New Roman"/>
          <w:sz w:val="20"/>
        </w:rPr>
        <w:t>RPS.</w:t>
      </w:r>
    </w:p>
    <w:p w14:paraId="050219C2" w14:textId="77777777" w:rsidR="00D03C6A" w:rsidRPr="00170300" w:rsidRDefault="00D03C6A" w:rsidP="00D03C6A">
      <w:pPr>
        <w:jc w:val="both"/>
        <w:rPr>
          <w:rFonts w:ascii="Times New Roman" w:hAnsi="Times New Roman" w:cs="Times New Roman"/>
          <w:sz w:val="20"/>
          <w:szCs w:val="20"/>
        </w:rPr>
      </w:pPr>
      <w:r w:rsidRPr="00170300">
        <w:rPr>
          <w:rFonts w:ascii="Times New Roman" w:hAnsi="Times New Roman"/>
          <w:sz w:val="20"/>
        </w:rPr>
        <w:t>Ce modèle n’est pas à remettre si plus de 90 % des actifs et aussi des passifs sont libellés dans une seule monnaie.</w:t>
      </w:r>
    </w:p>
    <w:p w14:paraId="3CA2CAB2" w14:textId="77777777" w:rsidR="00D03C6A" w:rsidRPr="00170300" w:rsidRDefault="00D03C6A" w:rsidP="00D03C6A">
      <w:pPr>
        <w:jc w:val="both"/>
        <w:rPr>
          <w:rFonts w:ascii="Times New Roman" w:hAnsi="Times New Roman" w:cs="Times New Roman"/>
          <w:sz w:val="20"/>
          <w:szCs w:val="20"/>
        </w:rPr>
      </w:pPr>
      <w:r w:rsidRPr="00170300">
        <w:rPr>
          <w:rFonts w:ascii="Times New Roman" w:hAnsi="Times New Roman"/>
          <w:sz w:val="20"/>
        </w:rPr>
        <w:t xml:space="preserve">S’il est remis, les informations relatives à la monnaie de déclaration doivent être systématiquement communiquées, indépendamment du montant des actifs et des passifs concernés. Les informations communiquées par monnaie doivent couvrir au moins 90 % du total de l’actif et du total du passif. Les 10 % restants sont agrégées. Si, pour satisfaire à la règle des 90 %, une déclaration doit être faite dans une monnaie donnée soit pour les actifs, soit pour les passifs, alors elle doit être faite dans cette monnaie à la fois pour les actifs et les passifs. </w:t>
      </w:r>
    </w:p>
    <w:tbl>
      <w:tblPr>
        <w:tblStyle w:val="Grilledutableau"/>
        <w:tblW w:w="0" w:type="auto"/>
        <w:tblLook w:val="04A0" w:firstRow="1" w:lastRow="0" w:firstColumn="1" w:lastColumn="0" w:noHBand="0" w:noVBand="1"/>
      </w:tblPr>
      <w:tblGrid>
        <w:gridCol w:w="1339"/>
        <w:gridCol w:w="2566"/>
        <w:gridCol w:w="5155"/>
      </w:tblGrid>
      <w:tr w:rsidR="005F41C6" w:rsidRPr="00170300" w14:paraId="418AACD4" w14:textId="77777777" w:rsidTr="00650D82">
        <w:tc>
          <w:tcPr>
            <w:tcW w:w="0" w:type="auto"/>
          </w:tcPr>
          <w:p w14:paraId="4C46D060" w14:textId="77777777" w:rsidR="00D03C6A" w:rsidRPr="00170300" w:rsidRDefault="00D03C6A" w:rsidP="005F41C6">
            <w:pPr>
              <w:rPr>
                <w:rFonts w:ascii="Times New Roman" w:hAnsi="Times New Roman" w:cs="Times New Roman"/>
                <w:b/>
                <w:bCs/>
                <w:sz w:val="20"/>
                <w:szCs w:val="20"/>
              </w:rPr>
            </w:pPr>
          </w:p>
        </w:tc>
        <w:tc>
          <w:tcPr>
            <w:tcW w:w="2597" w:type="dxa"/>
            <w:hideMark/>
          </w:tcPr>
          <w:p w14:paraId="53B4D82D" w14:textId="77777777" w:rsidR="00D03C6A" w:rsidRPr="00170300" w:rsidRDefault="00D03C6A" w:rsidP="005F41C6">
            <w:pPr>
              <w:jc w:val="center"/>
              <w:rPr>
                <w:rFonts w:ascii="Times New Roman" w:hAnsi="Times New Roman" w:cs="Times New Roman"/>
                <w:b/>
                <w:bCs/>
                <w:sz w:val="20"/>
                <w:szCs w:val="20"/>
              </w:rPr>
            </w:pPr>
            <w:r w:rsidRPr="00170300">
              <w:rPr>
                <w:rFonts w:ascii="Times New Roman" w:hAnsi="Times New Roman"/>
                <w:b/>
                <w:sz w:val="20"/>
              </w:rPr>
              <w:t>ÉLÉMENT À DÉCLARER</w:t>
            </w:r>
          </w:p>
        </w:tc>
        <w:tc>
          <w:tcPr>
            <w:tcW w:w="5244" w:type="dxa"/>
            <w:hideMark/>
          </w:tcPr>
          <w:p w14:paraId="5BD6265D" w14:textId="77777777" w:rsidR="00D03C6A" w:rsidRPr="00170300" w:rsidRDefault="00D03C6A" w:rsidP="005F41C6">
            <w:pPr>
              <w:jc w:val="center"/>
              <w:rPr>
                <w:rFonts w:ascii="Times New Roman" w:hAnsi="Times New Roman" w:cs="Times New Roman"/>
                <w:b/>
                <w:bCs/>
                <w:sz w:val="20"/>
                <w:szCs w:val="20"/>
              </w:rPr>
            </w:pPr>
            <w:r w:rsidRPr="00170300">
              <w:rPr>
                <w:rFonts w:ascii="Times New Roman" w:hAnsi="Times New Roman"/>
                <w:b/>
                <w:sz w:val="20"/>
              </w:rPr>
              <w:t>INSTRUCTIONS</w:t>
            </w:r>
          </w:p>
        </w:tc>
      </w:tr>
      <w:tr w:rsidR="005F41C6" w:rsidRPr="00170300" w14:paraId="0BDAF31F" w14:textId="77777777" w:rsidTr="00650D82">
        <w:tc>
          <w:tcPr>
            <w:tcW w:w="0" w:type="auto"/>
          </w:tcPr>
          <w:p w14:paraId="45CDC88E" w14:textId="5624423D" w:rsidR="00D03C6A" w:rsidRPr="00170300" w:rsidRDefault="00657CE8" w:rsidP="005F41C6">
            <w:pPr>
              <w:rPr>
                <w:rFonts w:ascii="Times New Roman" w:hAnsi="Times New Roman" w:cs="Times New Roman"/>
                <w:sz w:val="20"/>
                <w:szCs w:val="20"/>
              </w:rPr>
            </w:pPr>
            <w:r w:rsidRPr="00170300">
              <w:rPr>
                <w:rFonts w:ascii="Times New Roman" w:hAnsi="Times New Roman" w:cs="Times New Roman"/>
                <w:sz w:val="20"/>
                <w:szCs w:val="20"/>
              </w:rPr>
              <w:t>C0040/R0005</w:t>
            </w:r>
          </w:p>
        </w:tc>
        <w:tc>
          <w:tcPr>
            <w:tcW w:w="2597" w:type="dxa"/>
            <w:hideMark/>
          </w:tcPr>
          <w:p w14:paraId="0293DB1D"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Monnaies </w:t>
            </w:r>
          </w:p>
        </w:tc>
        <w:tc>
          <w:tcPr>
            <w:tcW w:w="5244" w:type="dxa"/>
            <w:hideMark/>
          </w:tcPr>
          <w:p w14:paraId="7D499B6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Indiquer le code alphabétique ISO 4217 de chaque monnaie de déclaration. </w:t>
            </w:r>
            <w:r w:rsidR="000A0C08" w:rsidRPr="00170300">
              <w:rPr>
                <w:rFonts w:ascii="Times New Roman" w:hAnsi="Times New Roman"/>
                <w:sz w:val="20"/>
              </w:rPr>
              <w:t>Un tableau par monnaie.</w:t>
            </w:r>
          </w:p>
        </w:tc>
      </w:tr>
      <w:tr w:rsidR="005F41C6" w:rsidRPr="00170300" w14:paraId="7CCEA297" w14:textId="77777777" w:rsidTr="003B7110">
        <w:trPr>
          <w:trHeight w:val="1463"/>
        </w:trPr>
        <w:tc>
          <w:tcPr>
            <w:tcW w:w="0" w:type="auto"/>
            <w:hideMark/>
          </w:tcPr>
          <w:p w14:paraId="69ADA1AF" w14:textId="3F3F7B7E"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1</w:t>
            </w:r>
            <w:r w:rsidRPr="00170300">
              <w:rPr>
                <w:rFonts w:ascii="Times New Roman" w:hAnsi="Times New Roman"/>
                <w:sz w:val="20"/>
              </w:rPr>
              <w:t>0/R0</w:t>
            </w:r>
            <w:r w:rsidR="00D871A5" w:rsidRPr="00170300">
              <w:rPr>
                <w:rFonts w:ascii="Times New Roman" w:hAnsi="Times New Roman"/>
                <w:sz w:val="20"/>
              </w:rPr>
              <w:t>0</w:t>
            </w:r>
            <w:r w:rsidR="009150EE" w:rsidRPr="00170300">
              <w:rPr>
                <w:rFonts w:ascii="Times New Roman" w:hAnsi="Times New Roman"/>
                <w:sz w:val="20"/>
              </w:rPr>
              <w:t>1</w:t>
            </w:r>
            <w:r w:rsidR="00D871A5" w:rsidRPr="00170300">
              <w:rPr>
                <w:rFonts w:ascii="Times New Roman" w:hAnsi="Times New Roman"/>
                <w:sz w:val="20"/>
              </w:rPr>
              <w:t>0</w:t>
            </w:r>
          </w:p>
        </w:tc>
        <w:tc>
          <w:tcPr>
            <w:tcW w:w="2597" w:type="dxa"/>
            <w:hideMark/>
          </w:tcPr>
          <w:p w14:paraId="4520A3F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Placements (hors placements représentant les provisions techniques des opérations en unités de compte) – toutes monnaies</w:t>
            </w:r>
          </w:p>
        </w:tc>
        <w:tc>
          <w:tcPr>
            <w:tcW w:w="5244" w:type="dxa"/>
            <w:hideMark/>
          </w:tcPr>
          <w:p w14:paraId="65E42790" w14:textId="2B3E898C" w:rsidR="00D03C6A" w:rsidRPr="00170300" w:rsidRDefault="00D03C6A" w:rsidP="003B7110">
            <w:pPr>
              <w:rPr>
                <w:rFonts w:ascii="Times New Roman" w:hAnsi="Times New Roman" w:cs="Times New Roman"/>
                <w:sz w:val="20"/>
                <w:szCs w:val="20"/>
              </w:rPr>
            </w:pPr>
            <w:r w:rsidRPr="00170300">
              <w:rPr>
                <w:rFonts w:ascii="Times New Roman" w:hAnsi="Times New Roman"/>
                <w:sz w:val="20"/>
              </w:rPr>
              <w:t>Déclarer la valeur totale des placements (hors placements représentant les provisions techniques des opérations en unités de compte) dans toutes les monnaies.</w:t>
            </w:r>
          </w:p>
        </w:tc>
      </w:tr>
      <w:tr w:rsidR="005F41C6" w:rsidRPr="00170300" w14:paraId="48280908" w14:textId="77777777" w:rsidTr="00650D82">
        <w:trPr>
          <w:trHeight w:val="1032"/>
        </w:trPr>
        <w:tc>
          <w:tcPr>
            <w:tcW w:w="0" w:type="auto"/>
            <w:hideMark/>
          </w:tcPr>
          <w:p w14:paraId="1E406E8C" w14:textId="67DEADC7" w:rsidR="00D03C6A" w:rsidRPr="00170300" w:rsidRDefault="00D03C6A" w:rsidP="00A85067">
            <w:pPr>
              <w:rPr>
                <w:rFonts w:ascii="Times New Roman" w:hAnsi="Times New Roman" w:cs="Times New Roman"/>
                <w:sz w:val="20"/>
                <w:szCs w:val="20"/>
              </w:rPr>
            </w:pPr>
            <w:r w:rsidRPr="00170300">
              <w:rPr>
                <w:rFonts w:ascii="Times New Roman" w:hAnsi="Times New Roman"/>
                <w:sz w:val="20"/>
              </w:rPr>
              <w:t>C00</w:t>
            </w:r>
            <w:r w:rsidR="00A85067" w:rsidRPr="00170300">
              <w:rPr>
                <w:rFonts w:ascii="Times New Roman" w:hAnsi="Times New Roman"/>
                <w:sz w:val="20"/>
              </w:rPr>
              <w:t>2</w:t>
            </w:r>
            <w:r w:rsidR="00D871A5" w:rsidRPr="00170300">
              <w:rPr>
                <w:rFonts w:ascii="Times New Roman" w:hAnsi="Times New Roman"/>
                <w:sz w:val="20"/>
              </w:rPr>
              <w:t>0/</w:t>
            </w:r>
            <w:r w:rsidRPr="00170300">
              <w:rPr>
                <w:rFonts w:ascii="Times New Roman" w:hAnsi="Times New Roman"/>
                <w:sz w:val="20"/>
              </w:rPr>
              <w:t>R0</w:t>
            </w:r>
            <w:r w:rsidR="00D871A5" w:rsidRPr="00170300">
              <w:rPr>
                <w:rFonts w:ascii="Times New Roman" w:hAnsi="Times New Roman"/>
                <w:sz w:val="20"/>
              </w:rPr>
              <w:t>0</w:t>
            </w:r>
            <w:r w:rsidR="00A85067" w:rsidRPr="00170300">
              <w:rPr>
                <w:rFonts w:ascii="Times New Roman" w:hAnsi="Times New Roman"/>
                <w:sz w:val="20"/>
              </w:rPr>
              <w:t>1</w:t>
            </w:r>
            <w:r w:rsidR="00D871A5" w:rsidRPr="00170300">
              <w:rPr>
                <w:rFonts w:ascii="Times New Roman" w:hAnsi="Times New Roman"/>
                <w:sz w:val="20"/>
              </w:rPr>
              <w:t>0</w:t>
            </w:r>
          </w:p>
        </w:tc>
        <w:tc>
          <w:tcPr>
            <w:tcW w:w="2597" w:type="dxa"/>
            <w:hideMark/>
          </w:tcPr>
          <w:p w14:paraId="28DDB5B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Placements (hors placements représentant les provisions techniques des opérations en unités de compte) – monnaie de déclaration</w:t>
            </w:r>
          </w:p>
        </w:tc>
        <w:tc>
          <w:tcPr>
            <w:tcW w:w="5244" w:type="dxa"/>
            <w:hideMark/>
          </w:tcPr>
          <w:p w14:paraId="5C912AE9" w14:textId="17A797C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des placements (hors placements représentant les provisions techniques des opérations en unités de </w:t>
            </w:r>
            <w:r w:rsidR="004D086A" w:rsidRPr="00170300">
              <w:rPr>
                <w:rFonts w:ascii="Times New Roman" w:hAnsi="Times New Roman"/>
                <w:sz w:val="20"/>
              </w:rPr>
              <w:t>compte) dans</w:t>
            </w:r>
            <w:r w:rsidRPr="00170300">
              <w:rPr>
                <w:rFonts w:ascii="Times New Roman" w:hAnsi="Times New Roman"/>
                <w:sz w:val="20"/>
              </w:rPr>
              <w:t xml:space="preserve"> la monnaie de déclaration. </w:t>
            </w:r>
          </w:p>
        </w:tc>
      </w:tr>
      <w:tr w:rsidR="005F41C6" w:rsidRPr="00170300" w14:paraId="20BAC364" w14:textId="77777777" w:rsidTr="00650D82">
        <w:trPr>
          <w:trHeight w:val="2064"/>
        </w:trPr>
        <w:tc>
          <w:tcPr>
            <w:tcW w:w="0" w:type="auto"/>
            <w:hideMark/>
          </w:tcPr>
          <w:p w14:paraId="42EF5052" w14:textId="5603AC78" w:rsidR="00D03C6A" w:rsidRPr="00170300" w:rsidRDefault="00936931"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30</w:t>
            </w:r>
            <w:r w:rsidR="00D03C6A" w:rsidRPr="00170300">
              <w:rPr>
                <w:rFonts w:ascii="Times New Roman" w:hAnsi="Times New Roman"/>
                <w:sz w:val="20"/>
              </w:rPr>
              <w:t>/R0</w:t>
            </w:r>
            <w:r w:rsidR="00D871A5" w:rsidRPr="00170300">
              <w:rPr>
                <w:rFonts w:ascii="Times New Roman" w:hAnsi="Times New Roman"/>
                <w:sz w:val="20"/>
              </w:rPr>
              <w:t>0</w:t>
            </w:r>
            <w:r w:rsidR="009150EE" w:rsidRPr="00170300">
              <w:rPr>
                <w:rFonts w:ascii="Times New Roman" w:hAnsi="Times New Roman"/>
                <w:sz w:val="20"/>
              </w:rPr>
              <w:t>1</w:t>
            </w:r>
            <w:r w:rsidR="00D871A5" w:rsidRPr="00170300">
              <w:rPr>
                <w:rFonts w:ascii="Times New Roman" w:hAnsi="Times New Roman"/>
                <w:sz w:val="20"/>
              </w:rPr>
              <w:t>0</w:t>
            </w:r>
          </w:p>
        </w:tc>
        <w:tc>
          <w:tcPr>
            <w:tcW w:w="2597" w:type="dxa"/>
            <w:hideMark/>
          </w:tcPr>
          <w:p w14:paraId="71E9408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Placements (hors placements représentant les provisions techniques des opérations en unités de compte) – monnaies restantes</w:t>
            </w:r>
          </w:p>
        </w:tc>
        <w:tc>
          <w:tcPr>
            <w:tcW w:w="5244" w:type="dxa"/>
            <w:hideMark/>
          </w:tcPr>
          <w:p w14:paraId="1C5CE2EB" w14:textId="2E1D37A8"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placements (hors placements représentant les provisions techniques des opérations en unités de compte)</w:t>
            </w:r>
            <w:r w:rsidR="00ED5C50" w:rsidRPr="00170300">
              <w:rPr>
                <w:rFonts w:ascii="Times New Roman" w:hAnsi="Times New Roman"/>
                <w:sz w:val="20"/>
              </w:rPr>
              <w:t xml:space="preserve"> </w:t>
            </w:r>
            <w:r w:rsidRPr="00170300">
              <w:rPr>
                <w:rFonts w:ascii="Times New Roman" w:hAnsi="Times New Roman"/>
                <w:sz w:val="20"/>
              </w:rPr>
              <w:t>dans les monnaies restantes ne donnant pas lieu à une déclaration par monnaie.</w:t>
            </w:r>
          </w:p>
          <w:p w14:paraId="327A18A1" w14:textId="77777777" w:rsidR="00D03C6A" w:rsidRPr="00170300" w:rsidRDefault="00D03C6A" w:rsidP="005F41C6">
            <w:pPr>
              <w:rPr>
                <w:rFonts w:ascii="Times New Roman" w:hAnsi="Times New Roman" w:cs="Times New Roman"/>
                <w:sz w:val="20"/>
                <w:szCs w:val="20"/>
              </w:rPr>
            </w:pPr>
          </w:p>
          <w:p w14:paraId="110FA85D" w14:textId="613C8CF1"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w:t>
            </w:r>
            <w:r w:rsidR="009150EE" w:rsidRPr="00170300">
              <w:rPr>
                <w:rFonts w:ascii="Times New Roman" w:hAnsi="Times New Roman"/>
                <w:sz w:val="20"/>
              </w:rPr>
              <w:t>0</w:t>
            </w:r>
            <w:r w:rsidRPr="00170300">
              <w:rPr>
                <w:rFonts w:ascii="Times New Roman" w:hAnsi="Times New Roman"/>
                <w:sz w:val="20"/>
              </w:rPr>
              <w:t>/R0010) et dans les monnaies importantes donnant lieu à une déclaration par monnaie (C00</w:t>
            </w:r>
            <w:r w:rsidR="006F1280" w:rsidRPr="00170300">
              <w:rPr>
                <w:rFonts w:ascii="Times New Roman" w:hAnsi="Times New Roman"/>
                <w:sz w:val="20"/>
              </w:rPr>
              <w:t>40</w:t>
            </w:r>
            <w:r w:rsidRPr="00170300">
              <w:rPr>
                <w:rFonts w:ascii="Times New Roman" w:hAnsi="Times New Roman"/>
                <w:sz w:val="20"/>
              </w:rPr>
              <w:t>/R00</w:t>
            </w:r>
            <w:r w:rsidR="006F1280" w:rsidRPr="00170300">
              <w:rPr>
                <w:rFonts w:ascii="Times New Roman" w:hAnsi="Times New Roman"/>
                <w:sz w:val="20"/>
              </w:rPr>
              <w:t>10</w:t>
            </w:r>
            <w:r w:rsidRPr="00170300">
              <w:rPr>
                <w:rFonts w:ascii="Times New Roman" w:hAnsi="Times New Roman"/>
                <w:sz w:val="20"/>
              </w:rPr>
              <w:t xml:space="preserve">). </w:t>
            </w:r>
          </w:p>
        </w:tc>
      </w:tr>
      <w:tr w:rsidR="005F41C6" w:rsidRPr="00170300" w14:paraId="1BD0FA37" w14:textId="77777777" w:rsidTr="00650D82">
        <w:trPr>
          <w:trHeight w:val="974"/>
        </w:trPr>
        <w:tc>
          <w:tcPr>
            <w:tcW w:w="0" w:type="auto"/>
            <w:hideMark/>
          </w:tcPr>
          <w:p w14:paraId="37E6915F" w14:textId="4D066C79" w:rsidR="00D03C6A" w:rsidRPr="00170300" w:rsidRDefault="00D03C6A" w:rsidP="009150EE">
            <w:pPr>
              <w:rPr>
                <w:rFonts w:ascii="Times New Roman" w:hAnsi="Times New Roman" w:cs="Times New Roman"/>
                <w:sz w:val="20"/>
                <w:szCs w:val="20"/>
              </w:rPr>
            </w:pPr>
            <w:r w:rsidRPr="00170300">
              <w:rPr>
                <w:rFonts w:ascii="Times New Roman" w:hAnsi="Times New Roman"/>
                <w:sz w:val="20"/>
              </w:rPr>
              <w:lastRenderedPageBreak/>
              <w:t>C00</w:t>
            </w:r>
            <w:r w:rsidR="009150EE" w:rsidRPr="00170300">
              <w:rPr>
                <w:rFonts w:ascii="Times New Roman" w:hAnsi="Times New Roman"/>
                <w:sz w:val="20"/>
              </w:rPr>
              <w:t>4</w:t>
            </w:r>
            <w:r w:rsidR="00D871A5" w:rsidRPr="00170300">
              <w:rPr>
                <w:rFonts w:ascii="Times New Roman" w:hAnsi="Times New Roman"/>
                <w:sz w:val="20"/>
              </w:rPr>
              <w:t>0</w:t>
            </w:r>
            <w:r w:rsidRPr="00170300">
              <w:rPr>
                <w:rFonts w:ascii="Times New Roman" w:hAnsi="Times New Roman"/>
                <w:sz w:val="20"/>
              </w:rPr>
              <w:t>/R0</w:t>
            </w:r>
            <w:r w:rsidR="00D871A5" w:rsidRPr="00170300">
              <w:rPr>
                <w:rFonts w:ascii="Times New Roman" w:hAnsi="Times New Roman"/>
                <w:sz w:val="20"/>
              </w:rPr>
              <w:t>0</w:t>
            </w:r>
            <w:r w:rsidR="009150EE" w:rsidRPr="00170300">
              <w:rPr>
                <w:rFonts w:ascii="Times New Roman" w:hAnsi="Times New Roman"/>
                <w:sz w:val="20"/>
              </w:rPr>
              <w:t>1</w:t>
            </w:r>
            <w:r w:rsidR="00D871A5" w:rsidRPr="00170300">
              <w:rPr>
                <w:rFonts w:ascii="Times New Roman" w:hAnsi="Times New Roman"/>
                <w:sz w:val="20"/>
              </w:rPr>
              <w:t>0</w:t>
            </w:r>
          </w:p>
        </w:tc>
        <w:tc>
          <w:tcPr>
            <w:tcW w:w="2597" w:type="dxa"/>
            <w:hideMark/>
          </w:tcPr>
          <w:p w14:paraId="2363AC46"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Placements (hors placements représentant les provisions techniques des opérations en unités de compte</w:t>
            </w:r>
            <w:r w:rsidRPr="00170300" w:rsidDel="005C54BC">
              <w:rPr>
                <w:rFonts w:ascii="Times New Roman" w:hAnsi="Times New Roman"/>
                <w:sz w:val="20"/>
              </w:rPr>
              <w:t xml:space="preserve"> </w:t>
            </w:r>
            <w:r w:rsidRPr="00170300">
              <w:rPr>
                <w:rFonts w:ascii="Times New Roman" w:hAnsi="Times New Roman"/>
                <w:sz w:val="20"/>
              </w:rPr>
              <w:t>– monnaies importantes</w:t>
            </w:r>
          </w:p>
        </w:tc>
        <w:tc>
          <w:tcPr>
            <w:tcW w:w="5244" w:type="dxa"/>
            <w:hideMark/>
          </w:tcPr>
          <w:p w14:paraId="41D4CD3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placements (hors placements représentant les provisions techniques des opérations en unités de compte) dans chacune des monnaies pour lesquelles une déclaration séparée par monnaie est requise.</w:t>
            </w:r>
          </w:p>
        </w:tc>
      </w:tr>
      <w:tr w:rsidR="005F41C6" w:rsidRPr="00170300" w14:paraId="7FBE2531" w14:textId="77777777" w:rsidTr="00650D82">
        <w:tc>
          <w:tcPr>
            <w:tcW w:w="0" w:type="auto"/>
            <w:hideMark/>
          </w:tcPr>
          <w:p w14:paraId="3B1BDDE8" w14:textId="340F10AC"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1</w:t>
            </w:r>
            <w:r w:rsidRPr="00170300">
              <w:rPr>
                <w:rFonts w:ascii="Times New Roman" w:hAnsi="Times New Roman"/>
                <w:sz w:val="20"/>
              </w:rPr>
              <w:t>0/R0</w:t>
            </w:r>
            <w:r w:rsidR="00D871A5" w:rsidRPr="00170300">
              <w:rPr>
                <w:rFonts w:ascii="Times New Roman" w:hAnsi="Times New Roman"/>
                <w:sz w:val="20"/>
              </w:rPr>
              <w:t>0</w:t>
            </w:r>
            <w:r w:rsidR="009150EE" w:rsidRPr="00170300">
              <w:rPr>
                <w:rFonts w:ascii="Times New Roman" w:hAnsi="Times New Roman"/>
                <w:sz w:val="20"/>
              </w:rPr>
              <w:t>2</w:t>
            </w:r>
            <w:r w:rsidR="00D871A5" w:rsidRPr="00170300">
              <w:rPr>
                <w:rFonts w:ascii="Times New Roman" w:hAnsi="Times New Roman"/>
                <w:sz w:val="20"/>
              </w:rPr>
              <w:t>0</w:t>
            </w:r>
          </w:p>
          <w:p w14:paraId="371CE386" w14:textId="77777777" w:rsidR="00D03C6A" w:rsidRPr="00170300" w:rsidRDefault="00D03C6A" w:rsidP="005F41C6">
            <w:pPr>
              <w:rPr>
                <w:rFonts w:ascii="Times New Roman" w:hAnsi="Times New Roman" w:cs="Times New Roman"/>
                <w:sz w:val="20"/>
                <w:szCs w:val="20"/>
              </w:rPr>
            </w:pPr>
          </w:p>
        </w:tc>
        <w:tc>
          <w:tcPr>
            <w:tcW w:w="2597" w:type="dxa"/>
            <w:hideMark/>
          </w:tcPr>
          <w:p w14:paraId="6A516824" w14:textId="77777777" w:rsidR="00D03C6A" w:rsidRPr="00170300" w:rsidRDefault="00D03C6A" w:rsidP="005F41C6">
            <w:pPr>
              <w:rPr>
                <w:rFonts w:ascii="Times New Roman" w:hAnsi="Times New Roman" w:cs="Times New Roman"/>
                <w:sz w:val="20"/>
                <w:szCs w:val="20"/>
              </w:rPr>
            </w:pPr>
            <w:r w:rsidRPr="00170300">
              <w:t xml:space="preserve"> </w:t>
            </w:r>
            <w:r w:rsidRPr="00170300">
              <w:rPr>
                <w:rFonts w:ascii="Times New Roman" w:hAnsi="Times New Roman"/>
                <w:sz w:val="20"/>
              </w:rPr>
              <w:t>Autres actifs : Actifs corporels d'exploitation, Avoirs en banque, CCP et caisse, Actions propres – toutes monnaies</w:t>
            </w:r>
          </w:p>
        </w:tc>
        <w:tc>
          <w:tcPr>
            <w:tcW w:w="5244" w:type="dxa"/>
            <w:hideMark/>
          </w:tcPr>
          <w:p w14:paraId="50150C76"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Autres actifs : Actifs corporels d'exploitation, Avoirs en banque, CCP et caisse, Actions propres, dans toutes les monnaies.</w:t>
            </w:r>
          </w:p>
          <w:p w14:paraId="528BED79" w14:textId="77777777" w:rsidR="00D03C6A" w:rsidRPr="00170300" w:rsidRDefault="00D03C6A" w:rsidP="005F41C6">
            <w:pPr>
              <w:rPr>
                <w:rFonts w:ascii="Times New Roman" w:hAnsi="Times New Roman" w:cs="Times New Roman"/>
                <w:sz w:val="20"/>
                <w:szCs w:val="20"/>
              </w:rPr>
            </w:pPr>
          </w:p>
          <w:p w14:paraId="5D22164B" w14:textId="77777777" w:rsidR="00D03C6A" w:rsidRPr="00170300" w:rsidRDefault="00D03C6A" w:rsidP="005F41C6">
            <w:pPr>
              <w:rPr>
                <w:rFonts w:ascii="Times New Roman" w:hAnsi="Times New Roman" w:cs="Times New Roman"/>
                <w:sz w:val="20"/>
                <w:szCs w:val="20"/>
              </w:rPr>
            </w:pPr>
          </w:p>
        </w:tc>
      </w:tr>
      <w:tr w:rsidR="005F41C6" w:rsidRPr="00170300" w14:paraId="221AA9E3" w14:textId="77777777" w:rsidTr="00650D82">
        <w:trPr>
          <w:trHeight w:val="1124"/>
        </w:trPr>
        <w:tc>
          <w:tcPr>
            <w:tcW w:w="0" w:type="auto"/>
            <w:hideMark/>
          </w:tcPr>
          <w:p w14:paraId="3CA5C2DC" w14:textId="05CDD79C"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2</w:t>
            </w:r>
            <w:r w:rsidR="00936931" w:rsidRPr="00170300">
              <w:rPr>
                <w:rFonts w:ascii="Times New Roman" w:hAnsi="Times New Roman"/>
                <w:sz w:val="20"/>
              </w:rPr>
              <w:t>0</w:t>
            </w:r>
            <w:r w:rsidRPr="00170300">
              <w:rPr>
                <w:rFonts w:ascii="Times New Roman" w:hAnsi="Times New Roman"/>
                <w:sz w:val="20"/>
              </w:rPr>
              <w:t>/R0</w:t>
            </w:r>
            <w:r w:rsidR="00D871A5" w:rsidRPr="00170300">
              <w:rPr>
                <w:rFonts w:ascii="Times New Roman" w:hAnsi="Times New Roman"/>
                <w:sz w:val="20"/>
              </w:rPr>
              <w:t>0</w:t>
            </w:r>
            <w:r w:rsidR="009150EE" w:rsidRPr="00170300">
              <w:rPr>
                <w:rFonts w:ascii="Times New Roman" w:hAnsi="Times New Roman"/>
                <w:sz w:val="20"/>
              </w:rPr>
              <w:t>2</w:t>
            </w:r>
            <w:r w:rsidR="00D871A5" w:rsidRPr="00170300">
              <w:rPr>
                <w:rFonts w:ascii="Times New Roman" w:hAnsi="Times New Roman"/>
                <w:sz w:val="20"/>
              </w:rPr>
              <w:t>0</w:t>
            </w:r>
          </w:p>
        </w:tc>
        <w:tc>
          <w:tcPr>
            <w:tcW w:w="2597" w:type="dxa"/>
            <w:hideMark/>
          </w:tcPr>
          <w:p w14:paraId="3E3147B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Autres actifs : Actifs corporels d'exploitation, Avoirs en banque, CCP et caisse, Actions propres– monnaie de déclaration</w:t>
            </w:r>
          </w:p>
        </w:tc>
        <w:tc>
          <w:tcPr>
            <w:tcW w:w="5244" w:type="dxa"/>
            <w:hideMark/>
          </w:tcPr>
          <w:p w14:paraId="0399108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actifs : Actifs corporels d'exploitation, Avoirs en banque, CCP et caisse, Actions propres, dans la monnaie de déclaration.</w:t>
            </w:r>
          </w:p>
        </w:tc>
      </w:tr>
      <w:tr w:rsidR="005F41C6" w:rsidRPr="00170300" w14:paraId="64BD3312" w14:textId="77777777" w:rsidTr="00650D82">
        <w:trPr>
          <w:trHeight w:val="1914"/>
        </w:trPr>
        <w:tc>
          <w:tcPr>
            <w:tcW w:w="0" w:type="auto"/>
            <w:hideMark/>
          </w:tcPr>
          <w:p w14:paraId="73F42375" w14:textId="7086EA2E"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3</w:t>
            </w:r>
            <w:r w:rsidRPr="00170300">
              <w:rPr>
                <w:rFonts w:ascii="Times New Roman" w:hAnsi="Times New Roman"/>
                <w:sz w:val="20"/>
              </w:rPr>
              <w:t>0/R0</w:t>
            </w:r>
            <w:r w:rsidR="00D871A5" w:rsidRPr="00170300">
              <w:rPr>
                <w:rFonts w:ascii="Times New Roman" w:hAnsi="Times New Roman"/>
                <w:sz w:val="20"/>
              </w:rPr>
              <w:t>0</w:t>
            </w:r>
            <w:r w:rsidR="009150EE" w:rsidRPr="00170300">
              <w:rPr>
                <w:rFonts w:ascii="Times New Roman" w:hAnsi="Times New Roman"/>
                <w:sz w:val="20"/>
              </w:rPr>
              <w:t>2</w:t>
            </w:r>
            <w:r w:rsidR="00D871A5" w:rsidRPr="00170300">
              <w:rPr>
                <w:rFonts w:ascii="Times New Roman" w:hAnsi="Times New Roman"/>
                <w:sz w:val="20"/>
              </w:rPr>
              <w:t>0</w:t>
            </w:r>
          </w:p>
        </w:tc>
        <w:tc>
          <w:tcPr>
            <w:tcW w:w="2597" w:type="dxa"/>
            <w:hideMark/>
          </w:tcPr>
          <w:p w14:paraId="78012FF8" w14:textId="77777777" w:rsidR="00D03C6A" w:rsidRPr="00170300" w:rsidRDefault="00D03C6A" w:rsidP="005F41C6">
            <w:pPr>
              <w:rPr>
                <w:rFonts w:ascii="Times New Roman" w:hAnsi="Times New Roman" w:cs="Times New Roman"/>
                <w:sz w:val="20"/>
                <w:szCs w:val="20"/>
              </w:rPr>
            </w:pPr>
            <w:r w:rsidRPr="00170300">
              <w:t xml:space="preserve"> </w:t>
            </w:r>
            <w:r w:rsidRPr="00170300">
              <w:rPr>
                <w:rFonts w:ascii="Times New Roman" w:hAnsi="Times New Roman"/>
                <w:sz w:val="20"/>
              </w:rPr>
              <w:t>Autres actifs : Actifs corporels d'exploitation, Avoirs en banque, CCP et caisse, Actions propres – monnaies restantes</w:t>
            </w:r>
          </w:p>
        </w:tc>
        <w:tc>
          <w:tcPr>
            <w:tcW w:w="5244" w:type="dxa"/>
            <w:hideMark/>
          </w:tcPr>
          <w:p w14:paraId="609A2FA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Autres actifs : Actifs corporels d'exploitation, Avoirs en banque, CCP et caisse, Actions propres, dans les monnaies restantes ne donnant pas lieu à une déclaration par monnaie.</w:t>
            </w:r>
          </w:p>
          <w:p w14:paraId="162335E5" w14:textId="77777777" w:rsidR="00D03C6A" w:rsidRPr="00170300" w:rsidRDefault="00D03C6A" w:rsidP="005F41C6">
            <w:pPr>
              <w:rPr>
                <w:rFonts w:ascii="Times New Roman" w:hAnsi="Times New Roman" w:cs="Times New Roman"/>
                <w:sz w:val="20"/>
                <w:szCs w:val="20"/>
              </w:rPr>
            </w:pPr>
          </w:p>
          <w:p w14:paraId="5FD76150" w14:textId="2D861DCC"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20</w:t>
            </w:r>
            <w:r w:rsidRPr="00170300">
              <w:rPr>
                <w:rFonts w:ascii="Times New Roman" w:hAnsi="Times New Roman"/>
                <w:sz w:val="20"/>
              </w:rPr>
              <w:t>/R</w:t>
            </w:r>
            <w:r w:rsidR="006F1280" w:rsidRPr="00170300">
              <w:rPr>
                <w:rFonts w:ascii="Times New Roman" w:hAnsi="Times New Roman"/>
                <w:sz w:val="20"/>
              </w:rPr>
              <w:t>00</w:t>
            </w:r>
            <w:r w:rsidRPr="00170300">
              <w:rPr>
                <w:rFonts w:ascii="Times New Roman" w:hAnsi="Times New Roman"/>
                <w:sz w:val="20"/>
              </w:rPr>
              <w:t>20) et dans les monnaies importantes donnant lieu à une déclaration par monnaie (C00</w:t>
            </w:r>
            <w:r w:rsidR="006F1280" w:rsidRPr="00170300">
              <w:rPr>
                <w:rFonts w:ascii="Times New Roman" w:hAnsi="Times New Roman"/>
                <w:sz w:val="20"/>
              </w:rPr>
              <w:t>40</w:t>
            </w:r>
            <w:r w:rsidRPr="00170300">
              <w:rPr>
                <w:rFonts w:ascii="Times New Roman" w:hAnsi="Times New Roman"/>
                <w:sz w:val="20"/>
              </w:rPr>
              <w:t>/R0</w:t>
            </w:r>
            <w:r w:rsidR="00592BC5" w:rsidRPr="00170300">
              <w:rPr>
                <w:rFonts w:ascii="Times New Roman" w:hAnsi="Times New Roman"/>
                <w:sz w:val="20"/>
              </w:rPr>
              <w:t>0</w:t>
            </w:r>
            <w:r w:rsidR="006F1280" w:rsidRPr="00170300">
              <w:rPr>
                <w:rFonts w:ascii="Times New Roman" w:hAnsi="Times New Roman"/>
                <w:sz w:val="20"/>
              </w:rPr>
              <w:t>20</w:t>
            </w:r>
            <w:r w:rsidRPr="00170300">
              <w:rPr>
                <w:rFonts w:ascii="Times New Roman" w:hAnsi="Times New Roman"/>
                <w:sz w:val="20"/>
              </w:rPr>
              <w:t xml:space="preserve">). </w:t>
            </w:r>
          </w:p>
        </w:tc>
      </w:tr>
      <w:tr w:rsidR="005F41C6" w:rsidRPr="00170300" w14:paraId="4F7178CA" w14:textId="77777777" w:rsidTr="00650D82">
        <w:trPr>
          <w:trHeight w:val="1041"/>
        </w:trPr>
        <w:tc>
          <w:tcPr>
            <w:tcW w:w="0" w:type="auto"/>
            <w:hideMark/>
          </w:tcPr>
          <w:p w14:paraId="495D20CA" w14:textId="0EEE3AD4"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4</w:t>
            </w:r>
            <w:r w:rsidR="00D871A5" w:rsidRPr="00170300">
              <w:rPr>
                <w:rFonts w:ascii="Times New Roman" w:hAnsi="Times New Roman"/>
                <w:sz w:val="20"/>
              </w:rPr>
              <w:t>0</w:t>
            </w:r>
            <w:r w:rsidRPr="00170300">
              <w:rPr>
                <w:rFonts w:ascii="Times New Roman" w:hAnsi="Times New Roman"/>
                <w:sz w:val="20"/>
              </w:rPr>
              <w:t>/R</w:t>
            </w:r>
            <w:r w:rsidR="00D871A5" w:rsidRPr="00170300">
              <w:rPr>
                <w:rFonts w:ascii="Times New Roman" w:hAnsi="Times New Roman"/>
                <w:sz w:val="20"/>
              </w:rPr>
              <w:t>00</w:t>
            </w:r>
            <w:r w:rsidR="009150EE" w:rsidRPr="00170300">
              <w:rPr>
                <w:rFonts w:ascii="Times New Roman" w:hAnsi="Times New Roman"/>
                <w:sz w:val="20"/>
              </w:rPr>
              <w:t>2</w:t>
            </w:r>
            <w:r w:rsidR="00D871A5" w:rsidRPr="00170300">
              <w:rPr>
                <w:rFonts w:ascii="Times New Roman" w:hAnsi="Times New Roman"/>
                <w:sz w:val="20"/>
              </w:rPr>
              <w:t>0</w:t>
            </w:r>
          </w:p>
        </w:tc>
        <w:tc>
          <w:tcPr>
            <w:tcW w:w="2597" w:type="dxa"/>
            <w:hideMark/>
          </w:tcPr>
          <w:p w14:paraId="14BFCAC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Autres actifs : Actifs corporels d'exploitation, Avoirs en banque, CCP et caisse, Actions propres– monnaies importantes</w:t>
            </w:r>
          </w:p>
        </w:tc>
        <w:tc>
          <w:tcPr>
            <w:tcW w:w="5244" w:type="dxa"/>
            <w:hideMark/>
          </w:tcPr>
          <w:p w14:paraId="1CD26B7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actifs : Actifs corporels d'exploitation, Avoirs en banque, CCP et caisse, Actions, dans chacune des monnaies pour lesquelles une déclaration séparée par monnaie est requise.</w:t>
            </w:r>
          </w:p>
        </w:tc>
      </w:tr>
      <w:tr w:rsidR="005F41C6" w:rsidRPr="00170300" w14:paraId="4DAD5C23" w14:textId="77777777" w:rsidTr="00650D82">
        <w:tc>
          <w:tcPr>
            <w:tcW w:w="0" w:type="auto"/>
            <w:hideMark/>
          </w:tcPr>
          <w:p w14:paraId="4F33BEF0" w14:textId="23F9B91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w:t>
            </w:r>
            <w:r w:rsidR="009150EE" w:rsidRPr="00170300">
              <w:rPr>
                <w:rFonts w:ascii="Times New Roman" w:hAnsi="Times New Roman"/>
                <w:sz w:val="20"/>
              </w:rPr>
              <w:t>001</w:t>
            </w:r>
            <w:r w:rsidRPr="00170300">
              <w:rPr>
                <w:rFonts w:ascii="Times New Roman" w:hAnsi="Times New Roman"/>
                <w:sz w:val="20"/>
              </w:rPr>
              <w:t>0/R0</w:t>
            </w:r>
            <w:r w:rsidR="00D871A5" w:rsidRPr="00170300">
              <w:rPr>
                <w:rFonts w:ascii="Times New Roman" w:hAnsi="Times New Roman"/>
                <w:sz w:val="20"/>
              </w:rPr>
              <w:t>0</w:t>
            </w:r>
            <w:r w:rsidR="009150EE" w:rsidRPr="00170300">
              <w:rPr>
                <w:rFonts w:ascii="Times New Roman" w:hAnsi="Times New Roman"/>
                <w:sz w:val="20"/>
              </w:rPr>
              <w:t>3</w:t>
            </w:r>
            <w:r w:rsidR="00D871A5" w:rsidRPr="00170300">
              <w:rPr>
                <w:rFonts w:ascii="Times New Roman" w:hAnsi="Times New Roman"/>
                <w:sz w:val="20"/>
              </w:rPr>
              <w:t>0</w:t>
            </w:r>
          </w:p>
          <w:p w14:paraId="0F30EA10" w14:textId="77777777" w:rsidR="00D03C6A" w:rsidRPr="00170300" w:rsidRDefault="00D03C6A" w:rsidP="005F41C6">
            <w:pPr>
              <w:rPr>
                <w:rFonts w:ascii="Times New Roman" w:hAnsi="Times New Roman" w:cs="Times New Roman"/>
                <w:sz w:val="20"/>
                <w:szCs w:val="20"/>
              </w:rPr>
            </w:pPr>
          </w:p>
        </w:tc>
        <w:tc>
          <w:tcPr>
            <w:tcW w:w="2597" w:type="dxa"/>
            <w:hideMark/>
          </w:tcPr>
          <w:p w14:paraId="6290185D"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placements représentant les provisions techniques afférentes aux opérations en unités de compte</w:t>
            </w:r>
            <w:r w:rsidRPr="00170300" w:rsidDel="005C54BC">
              <w:rPr>
                <w:rFonts w:ascii="Times New Roman" w:hAnsi="Times New Roman"/>
                <w:sz w:val="20"/>
              </w:rPr>
              <w:t xml:space="preserve"> </w:t>
            </w:r>
            <w:r w:rsidRPr="00170300">
              <w:rPr>
                <w:rFonts w:ascii="Times New Roman" w:hAnsi="Times New Roman"/>
                <w:sz w:val="20"/>
              </w:rPr>
              <w:t>– toutes monnaies</w:t>
            </w:r>
          </w:p>
        </w:tc>
        <w:tc>
          <w:tcPr>
            <w:tcW w:w="5244" w:type="dxa"/>
            <w:hideMark/>
          </w:tcPr>
          <w:p w14:paraId="4D039C9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placements représentant les provisions techniques afférentes aux opérations en unités de compte</w:t>
            </w:r>
            <w:r w:rsidRPr="00170300" w:rsidDel="005C54BC">
              <w:rPr>
                <w:rFonts w:ascii="Times New Roman" w:hAnsi="Times New Roman"/>
                <w:sz w:val="20"/>
              </w:rPr>
              <w:t xml:space="preserve"> </w:t>
            </w:r>
            <w:r w:rsidRPr="00170300">
              <w:rPr>
                <w:rFonts w:ascii="Times New Roman" w:hAnsi="Times New Roman"/>
                <w:sz w:val="20"/>
              </w:rPr>
              <w:t>dans toutes les monnaies.</w:t>
            </w:r>
          </w:p>
          <w:p w14:paraId="1E9B7A3E" w14:textId="77777777" w:rsidR="00D03C6A" w:rsidRPr="00170300" w:rsidRDefault="00D03C6A" w:rsidP="005F41C6">
            <w:pPr>
              <w:rPr>
                <w:rFonts w:ascii="Times New Roman" w:hAnsi="Times New Roman" w:cs="Times New Roman"/>
                <w:sz w:val="20"/>
                <w:szCs w:val="20"/>
              </w:rPr>
            </w:pPr>
          </w:p>
        </w:tc>
      </w:tr>
      <w:tr w:rsidR="005F41C6" w:rsidRPr="00170300" w14:paraId="77CAE879" w14:textId="77777777" w:rsidTr="00650D82">
        <w:trPr>
          <w:trHeight w:val="740"/>
        </w:trPr>
        <w:tc>
          <w:tcPr>
            <w:tcW w:w="0" w:type="auto"/>
            <w:hideMark/>
          </w:tcPr>
          <w:p w14:paraId="0EB48CB9" w14:textId="5B51AFC7"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2</w:t>
            </w:r>
            <w:r w:rsidR="00D871A5" w:rsidRPr="00170300">
              <w:rPr>
                <w:rFonts w:ascii="Times New Roman" w:hAnsi="Times New Roman"/>
                <w:sz w:val="20"/>
              </w:rPr>
              <w:t>0</w:t>
            </w:r>
            <w:r w:rsidR="00936931" w:rsidRPr="00170300">
              <w:rPr>
                <w:rFonts w:ascii="Times New Roman" w:hAnsi="Times New Roman"/>
                <w:sz w:val="20"/>
              </w:rPr>
              <w:t>/</w:t>
            </w:r>
            <w:r w:rsidRPr="00170300">
              <w:rPr>
                <w:rFonts w:ascii="Times New Roman" w:hAnsi="Times New Roman"/>
                <w:sz w:val="20"/>
              </w:rPr>
              <w:t>R0</w:t>
            </w:r>
            <w:r w:rsidR="00D871A5" w:rsidRPr="00170300">
              <w:rPr>
                <w:rFonts w:ascii="Times New Roman" w:hAnsi="Times New Roman"/>
                <w:sz w:val="20"/>
              </w:rPr>
              <w:t>0</w:t>
            </w:r>
            <w:r w:rsidR="009150EE" w:rsidRPr="00170300">
              <w:rPr>
                <w:rFonts w:ascii="Times New Roman" w:hAnsi="Times New Roman"/>
                <w:sz w:val="20"/>
              </w:rPr>
              <w:t>3</w:t>
            </w:r>
            <w:r w:rsidR="00D871A5" w:rsidRPr="00170300">
              <w:rPr>
                <w:rFonts w:ascii="Times New Roman" w:hAnsi="Times New Roman"/>
                <w:sz w:val="20"/>
              </w:rPr>
              <w:t>0</w:t>
            </w:r>
          </w:p>
        </w:tc>
        <w:tc>
          <w:tcPr>
            <w:tcW w:w="2597" w:type="dxa"/>
            <w:hideMark/>
          </w:tcPr>
          <w:p w14:paraId="3F875F2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placements représentant les provisions techniques afférentes aux opérations en unités de compte</w:t>
            </w:r>
            <w:r w:rsidRPr="00170300" w:rsidDel="005C54BC">
              <w:rPr>
                <w:rFonts w:ascii="Times New Roman" w:hAnsi="Times New Roman"/>
                <w:sz w:val="20"/>
              </w:rPr>
              <w:t xml:space="preserve"> </w:t>
            </w:r>
            <w:r w:rsidRPr="00170300">
              <w:rPr>
                <w:rFonts w:ascii="Times New Roman" w:hAnsi="Times New Roman"/>
                <w:sz w:val="20"/>
              </w:rPr>
              <w:t>– monnaie de déclaration</w:t>
            </w:r>
          </w:p>
        </w:tc>
        <w:tc>
          <w:tcPr>
            <w:tcW w:w="5244" w:type="dxa"/>
            <w:hideMark/>
          </w:tcPr>
          <w:p w14:paraId="475A8C7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placements représentant les provisions techniques afférentes aux opérations en unités de compte</w:t>
            </w:r>
            <w:r w:rsidRPr="00170300" w:rsidDel="007700FA">
              <w:rPr>
                <w:rFonts w:ascii="Times New Roman" w:hAnsi="Times New Roman"/>
                <w:sz w:val="20"/>
              </w:rPr>
              <w:t xml:space="preserve"> </w:t>
            </w:r>
            <w:r w:rsidRPr="00170300">
              <w:rPr>
                <w:rFonts w:ascii="Times New Roman" w:hAnsi="Times New Roman"/>
                <w:sz w:val="20"/>
              </w:rPr>
              <w:t>dans la monnaie de déclaration</w:t>
            </w:r>
          </w:p>
        </w:tc>
      </w:tr>
      <w:tr w:rsidR="005F41C6" w:rsidRPr="00170300" w14:paraId="0A276DD6" w14:textId="77777777" w:rsidTr="00650D82">
        <w:tc>
          <w:tcPr>
            <w:tcW w:w="0" w:type="auto"/>
            <w:hideMark/>
          </w:tcPr>
          <w:p w14:paraId="3E455BD9" w14:textId="57F3CD80"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3</w:t>
            </w:r>
            <w:r w:rsidRPr="00170300">
              <w:rPr>
                <w:rFonts w:ascii="Times New Roman" w:hAnsi="Times New Roman"/>
                <w:sz w:val="20"/>
              </w:rPr>
              <w:t>0/R0</w:t>
            </w:r>
            <w:r w:rsidR="00936931" w:rsidRPr="00170300">
              <w:rPr>
                <w:rFonts w:ascii="Times New Roman" w:hAnsi="Times New Roman"/>
                <w:sz w:val="20"/>
              </w:rPr>
              <w:t>0</w:t>
            </w:r>
            <w:r w:rsidR="009150EE" w:rsidRPr="00170300">
              <w:rPr>
                <w:rFonts w:ascii="Times New Roman" w:hAnsi="Times New Roman"/>
                <w:sz w:val="20"/>
              </w:rPr>
              <w:t>3</w:t>
            </w:r>
            <w:r w:rsidRPr="00170300">
              <w:rPr>
                <w:rFonts w:ascii="Times New Roman" w:hAnsi="Times New Roman"/>
                <w:sz w:val="20"/>
              </w:rPr>
              <w:t>0</w:t>
            </w:r>
          </w:p>
        </w:tc>
        <w:tc>
          <w:tcPr>
            <w:tcW w:w="2597" w:type="dxa"/>
            <w:hideMark/>
          </w:tcPr>
          <w:p w14:paraId="05E1714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placements représentant les provisions techniques afférentes aux opérations en unités de compte</w:t>
            </w:r>
            <w:r w:rsidRPr="00170300" w:rsidDel="005C54BC">
              <w:rPr>
                <w:rFonts w:ascii="Times New Roman" w:hAnsi="Times New Roman"/>
                <w:sz w:val="20"/>
              </w:rPr>
              <w:t xml:space="preserve"> </w:t>
            </w:r>
            <w:r w:rsidRPr="00170300">
              <w:rPr>
                <w:rFonts w:ascii="Times New Roman" w:hAnsi="Times New Roman"/>
                <w:sz w:val="20"/>
              </w:rPr>
              <w:t>– monnaies restantes</w:t>
            </w:r>
          </w:p>
        </w:tc>
        <w:tc>
          <w:tcPr>
            <w:tcW w:w="5244" w:type="dxa"/>
            <w:hideMark/>
          </w:tcPr>
          <w:p w14:paraId="34C32AF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placements représentant les provisions techniques afférentes aux opérations en unités de compte</w:t>
            </w:r>
            <w:r w:rsidRPr="00170300" w:rsidDel="007700FA">
              <w:rPr>
                <w:rFonts w:ascii="Times New Roman" w:hAnsi="Times New Roman"/>
                <w:sz w:val="20"/>
              </w:rPr>
              <w:t xml:space="preserve"> </w:t>
            </w:r>
            <w:r w:rsidRPr="00170300">
              <w:rPr>
                <w:rFonts w:ascii="Times New Roman" w:hAnsi="Times New Roman"/>
                <w:sz w:val="20"/>
              </w:rPr>
              <w:t xml:space="preserve">dans les monnaies restantes ne donnant pas lieu à une déclaration par monnaie. </w:t>
            </w:r>
          </w:p>
          <w:p w14:paraId="3E537FAC" w14:textId="77777777" w:rsidR="00D03C6A" w:rsidRPr="00170300" w:rsidRDefault="00D03C6A" w:rsidP="005F41C6">
            <w:pPr>
              <w:rPr>
                <w:rFonts w:ascii="Times New Roman" w:hAnsi="Times New Roman" w:cs="Times New Roman"/>
                <w:sz w:val="20"/>
                <w:szCs w:val="20"/>
              </w:rPr>
            </w:pPr>
          </w:p>
          <w:p w14:paraId="2455C9B2" w14:textId="378B3EB4"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w:t>
            </w:r>
            <w:r w:rsidR="00ED5C50" w:rsidRPr="00170300">
              <w:rPr>
                <w:rFonts w:ascii="Times New Roman" w:hAnsi="Times New Roman"/>
                <w:sz w:val="20"/>
              </w:rPr>
              <w:t>0</w:t>
            </w:r>
            <w:r w:rsidRPr="00170300">
              <w:rPr>
                <w:rFonts w:ascii="Times New Roman" w:hAnsi="Times New Roman"/>
                <w:sz w:val="20"/>
              </w:rPr>
              <w:t>/R0</w:t>
            </w:r>
            <w:r w:rsidR="002E531F" w:rsidRPr="00170300">
              <w:rPr>
                <w:rFonts w:ascii="Times New Roman" w:hAnsi="Times New Roman"/>
                <w:sz w:val="20"/>
              </w:rPr>
              <w:t>040</w:t>
            </w:r>
            <w:r w:rsidRPr="00170300">
              <w:rPr>
                <w:rFonts w:ascii="Times New Roman" w:hAnsi="Times New Roman"/>
                <w:sz w:val="20"/>
              </w:rPr>
              <w:t>) et dans les monnaies importantes donnant lieu à une déclaration par monnaie (C005</w:t>
            </w:r>
            <w:r w:rsidR="002E531F" w:rsidRPr="00170300">
              <w:rPr>
                <w:rFonts w:ascii="Times New Roman" w:hAnsi="Times New Roman"/>
                <w:sz w:val="20"/>
              </w:rPr>
              <w:t>0</w:t>
            </w:r>
            <w:r w:rsidRPr="00170300">
              <w:rPr>
                <w:rFonts w:ascii="Times New Roman" w:hAnsi="Times New Roman"/>
                <w:sz w:val="20"/>
              </w:rPr>
              <w:t>/R</w:t>
            </w:r>
            <w:r w:rsidR="002E531F" w:rsidRPr="00170300">
              <w:rPr>
                <w:rFonts w:ascii="Times New Roman" w:hAnsi="Times New Roman"/>
                <w:sz w:val="20"/>
              </w:rPr>
              <w:t>0040</w:t>
            </w:r>
            <w:r w:rsidRPr="00170300">
              <w:rPr>
                <w:rFonts w:ascii="Times New Roman" w:hAnsi="Times New Roman"/>
                <w:sz w:val="20"/>
              </w:rPr>
              <w:t xml:space="preserve">). </w:t>
            </w:r>
          </w:p>
        </w:tc>
      </w:tr>
      <w:tr w:rsidR="005F41C6" w:rsidRPr="00170300" w14:paraId="5B90F3E4" w14:textId="77777777" w:rsidTr="00650D82">
        <w:trPr>
          <w:trHeight w:val="789"/>
        </w:trPr>
        <w:tc>
          <w:tcPr>
            <w:tcW w:w="0" w:type="auto"/>
            <w:hideMark/>
          </w:tcPr>
          <w:p w14:paraId="25AD58C0" w14:textId="3935E877" w:rsidR="00D03C6A" w:rsidRPr="00170300" w:rsidRDefault="00D03C6A" w:rsidP="009150EE">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40</w:t>
            </w:r>
            <w:r w:rsidRPr="00170300">
              <w:rPr>
                <w:rFonts w:ascii="Times New Roman" w:hAnsi="Times New Roman"/>
                <w:sz w:val="20"/>
              </w:rPr>
              <w:t>/R0</w:t>
            </w:r>
            <w:r w:rsidR="00936931" w:rsidRPr="00170300">
              <w:rPr>
                <w:rFonts w:ascii="Times New Roman" w:hAnsi="Times New Roman"/>
                <w:sz w:val="20"/>
              </w:rPr>
              <w:t>0</w:t>
            </w:r>
            <w:r w:rsidR="009150EE" w:rsidRPr="00170300">
              <w:rPr>
                <w:rFonts w:ascii="Times New Roman" w:hAnsi="Times New Roman"/>
                <w:sz w:val="20"/>
              </w:rPr>
              <w:t>3</w:t>
            </w:r>
            <w:r w:rsidR="00936931" w:rsidRPr="00170300">
              <w:rPr>
                <w:rFonts w:ascii="Times New Roman" w:hAnsi="Times New Roman"/>
                <w:sz w:val="20"/>
              </w:rPr>
              <w:t>0</w:t>
            </w:r>
          </w:p>
        </w:tc>
        <w:tc>
          <w:tcPr>
            <w:tcW w:w="2597" w:type="dxa"/>
            <w:hideMark/>
          </w:tcPr>
          <w:p w14:paraId="06328576" w14:textId="59924F1F"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placements représentant les provisions techniques afférentes aux opérations en unités de compte</w:t>
            </w:r>
            <w:r w:rsidRPr="00170300" w:rsidDel="005C54BC">
              <w:rPr>
                <w:rFonts w:ascii="Times New Roman" w:hAnsi="Times New Roman"/>
                <w:sz w:val="20"/>
              </w:rPr>
              <w:t xml:space="preserve"> </w:t>
            </w:r>
            <w:r w:rsidRPr="00170300">
              <w:rPr>
                <w:rFonts w:ascii="Times New Roman" w:hAnsi="Times New Roman"/>
                <w:sz w:val="20"/>
              </w:rPr>
              <w:t>– monnaies importantes</w:t>
            </w:r>
            <w:r w:rsidR="00650D82" w:rsidRPr="00170300">
              <w:rPr>
                <w:rFonts w:ascii="Times New Roman" w:hAnsi="Times New Roman"/>
                <w:sz w:val="20"/>
              </w:rPr>
              <w:t>.</w:t>
            </w:r>
          </w:p>
        </w:tc>
        <w:tc>
          <w:tcPr>
            <w:tcW w:w="5244" w:type="dxa"/>
            <w:hideMark/>
          </w:tcPr>
          <w:p w14:paraId="5B36ACD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placements représentant les provisions techniques afférentes aux opérations en unités de compte dans chacune des monnaies pour lesquelles une déclaration séparée par monnaie est requise.</w:t>
            </w:r>
          </w:p>
        </w:tc>
      </w:tr>
      <w:tr w:rsidR="005F41C6" w:rsidRPr="00170300" w14:paraId="2CC9B66F" w14:textId="77777777" w:rsidTr="00650D82">
        <w:tc>
          <w:tcPr>
            <w:tcW w:w="0" w:type="auto"/>
            <w:hideMark/>
          </w:tcPr>
          <w:p w14:paraId="62E9587A" w14:textId="1D8F1A03"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1</w:t>
            </w:r>
            <w:r w:rsidRPr="00170300">
              <w:rPr>
                <w:rFonts w:ascii="Times New Roman" w:hAnsi="Times New Roman"/>
                <w:sz w:val="20"/>
              </w:rPr>
              <w:t>0/R0</w:t>
            </w:r>
            <w:r w:rsidR="009150EE" w:rsidRPr="00170300">
              <w:rPr>
                <w:rFonts w:ascii="Times New Roman" w:hAnsi="Times New Roman"/>
                <w:sz w:val="20"/>
              </w:rPr>
              <w:t>04</w:t>
            </w:r>
            <w:r w:rsidR="00936931" w:rsidRPr="00170300">
              <w:rPr>
                <w:rFonts w:ascii="Times New Roman" w:hAnsi="Times New Roman"/>
                <w:sz w:val="20"/>
              </w:rPr>
              <w:t>0</w:t>
            </w:r>
          </w:p>
          <w:p w14:paraId="2CF43AAE" w14:textId="77777777" w:rsidR="00D03C6A" w:rsidRPr="00170300" w:rsidRDefault="00D03C6A" w:rsidP="005F41C6">
            <w:pPr>
              <w:rPr>
                <w:rFonts w:ascii="Times New Roman" w:hAnsi="Times New Roman" w:cs="Times New Roman"/>
                <w:sz w:val="20"/>
                <w:szCs w:val="20"/>
              </w:rPr>
            </w:pPr>
          </w:p>
        </w:tc>
        <w:tc>
          <w:tcPr>
            <w:tcW w:w="2597" w:type="dxa"/>
            <w:hideMark/>
          </w:tcPr>
          <w:p w14:paraId="307BF071"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 toutes monnaies</w:t>
            </w:r>
          </w:p>
        </w:tc>
        <w:tc>
          <w:tcPr>
            <w:tcW w:w="5244" w:type="dxa"/>
            <w:hideMark/>
          </w:tcPr>
          <w:p w14:paraId="1DC3E09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dans toutes les monnaies.</w:t>
            </w:r>
          </w:p>
          <w:p w14:paraId="7E8CBE66" w14:textId="77777777" w:rsidR="00D03C6A" w:rsidRPr="00170300" w:rsidRDefault="00D03C6A" w:rsidP="005F41C6">
            <w:pPr>
              <w:rPr>
                <w:rFonts w:ascii="Times New Roman" w:hAnsi="Times New Roman" w:cs="Times New Roman"/>
                <w:sz w:val="20"/>
                <w:szCs w:val="20"/>
              </w:rPr>
            </w:pPr>
          </w:p>
          <w:p w14:paraId="78714750" w14:textId="77777777" w:rsidR="00D03C6A" w:rsidRPr="00170300" w:rsidRDefault="00D03C6A" w:rsidP="005F41C6">
            <w:pPr>
              <w:rPr>
                <w:rFonts w:ascii="Times New Roman" w:hAnsi="Times New Roman" w:cs="Times New Roman"/>
                <w:sz w:val="20"/>
                <w:szCs w:val="20"/>
              </w:rPr>
            </w:pPr>
          </w:p>
        </w:tc>
      </w:tr>
      <w:tr w:rsidR="005F41C6" w:rsidRPr="00170300" w14:paraId="1D02EFBF" w14:textId="77777777" w:rsidTr="00650D82">
        <w:tc>
          <w:tcPr>
            <w:tcW w:w="0" w:type="auto"/>
            <w:hideMark/>
          </w:tcPr>
          <w:p w14:paraId="5168893B" w14:textId="0C5672EA" w:rsidR="00D03C6A" w:rsidRPr="00170300" w:rsidRDefault="00D03C6A" w:rsidP="006F1280">
            <w:pPr>
              <w:rPr>
                <w:rFonts w:ascii="Times New Roman" w:hAnsi="Times New Roman" w:cs="Times New Roman"/>
                <w:sz w:val="20"/>
                <w:szCs w:val="20"/>
              </w:rPr>
            </w:pPr>
            <w:r w:rsidRPr="00170300">
              <w:rPr>
                <w:rFonts w:ascii="Times New Roman" w:hAnsi="Times New Roman"/>
                <w:sz w:val="20"/>
              </w:rPr>
              <w:lastRenderedPageBreak/>
              <w:t>C00</w:t>
            </w:r>
            <w:r w:rsidR="009150EE" w:rsidRPr="00170300">
              <w:rPr>
                <w:rFonts w:ascii="Times New Roman" w:hAnsi="Times New Roman"/>
                <w:sz w:val="20"/>
              </w:rPr>
              <w:t>2</w:t>
            </w:r>
            <w:r w:rsidR="00752D2E" w:rsidRPr="00170300">
              <w:rPr>
                <w:rFonts w:ascii="Times New Roman" w:hAnsi="Times New Roman"/>
                <w:sz w:val="20"/>
              </w:rPr>
              <w:t>0</w:t>
            </w:r>
            <w:r w:rsidRPr="00170300">
              <w:rPr>
                <w:rFonts w:ascii="Times New Roman" w:hAnsi="Times New Roman"/>
                <w:sz w:val="20"/>
              </w:rPr>
              <w:t>/R0</w:t>
            </w:r>
            <w:r w:rsidR="006F1280" w:rsidRPr="00170300">
              <w:rPr>
                <w:rFonts w:ascii="Times New Roman" w:hAnsi="Times New Roman"/>
                <w:sz w:val="20"/>
              </w:rPr>
              <w:t>04</w:t>
            </w:r>
            <w:r w:rsidR="00752D2E" w:rsidRPr="00170300">
              <w:rPr>
                <w:rFonts w:ascii="Times New Roman" w:hAnsi="Times New Roman"/>
                <w:sz w:val="20"/>
              </w:rPr>
              <w:t>0</w:t>
            </w:r>
          </w:p>
        </w:tc>
        <w:tc>
          <w:tcPr>
            <w:tcW w:w="2597" w:type="dxa"/>
            <w:hideMark/>
          </w:tcPr>
          <w:p w14:paraId="32656C2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 monnaie de déclaration</w:t>
            </w:r>
          </w:p>
        </w:tc>
        <w:tc>
          <w:tcPr>
            <w:tcW w:w="5244" w:type="dxa"/>
            <w:hideMark/>
          </w:tcPr>
          <w:p w14:paraId="77F31E8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dans la monnaie de déclaration.</w:t>
            </w:r>
          </w:p>
          <w:p w14:paraId="44E84098" w14:textId="77777777" w:rsidR="00D03C6A" w:rsidRPr="00170300" w:rsidRDefault="00D03C6A" w:rsidP="005F41C6">
            <w:pPr>
              <w:rPr>
                <w:rFonts w:ascii="Times New Roman" w:hAnsi="Times New Roman" w:cs="Times New Roman"/>
                <w:sz w:val="20"/>
                <w:szCs w:val="20"/>
              </w:rPr>
            </w:pPr>
          </w:p>
        </w:tc>
      </w:tr>
      <w:tr w:rsidR="005F41C6" w:rsidRPr="00170300" w14:paraId="74A550FB" w14:textId="77777777" w:rsidTr="00650D82">
        <w:trPr>
          <w:trHeight w:val="699"/>
        </w:trPr>
        <w:tc>
          <w:tcPr>
            <w:tcW w:w="0" w:type="auto"/>
            <w:hideMark/>
          </w:tcPr>
          <w:p w14:paraId="14B434C7" w14:textId="4D57572A"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C00</w:t>
            </w:r>
            <w:r w:rsidR="006F1280" w:rsidRPr="00170300">
              <w:rPr>
                <w:rFonts w:ascii="Times New Roman" w:hAnsi="Times New Roman"/>
                <w:sz w:val="20"/>
              </w:rPr>
              <w:t>3</w:t>
            </w:r>
            <w:r w:rsidRPr="00170300">
              <w:rPr>
                <w:rFonts w:ascii="Times New Roman" w:hAnsi="Times New Roman"/>
                <w:sz w:val="20"/>
              </w:rPr>
              <w:t>0/R0</w:t>
            </w:r>
            <w:r w:rsidR="002E531F" w:rsidRPr="00170300">
              <w:rPr>
                <w:rFonts w:ascii="Times New Roman" w:hAnsi="Times New Roman"/>
                <w:sz w:val="20"/>
              </w:rPr>
              <w:t>0</w:t>
            </w:r>
            <w:r w:rsidR="006F1280" w:rsidRPr="00170300">
              <w:rPr>
                <w:rFonts w:ascii="Times New Roman" w:hAnsi="Times New Roman"/>
                <w:sz w:val="20"/>
              </w:rPr>
              <w:t>4</w:t>
            </w:r>
            <w:r w:rsidR="002E531F" w:rsidRPr="00170300">
              <w:rPr>
                <w:rFonts w:ascii="Times New Roman" w:hAnsi="Times New Roman"/>
                <w:sz w:val="20"/>
              </w:rPr>
              <w:t>0</w:t>
            </w:r>
          </w:p>
        </w:tc>
        <w:tc>
          <w:tcPr>
            <w:tcW w:w="2597" w:type="dxa"/>
            <w:hideMark/>
          </w:tcPr>
          <w:p w14:paraId="6059673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 monnaies restantes</w:t>
            </w:r>
          </w:p>
        </w:tc>
        <w:tc>
          <w:tcPr>
            <w:tcW w:w="5244" w:type="dxa"/>
            <w:hideMark/>
          </w:tcPr>
          <w:p w14:paraId="60D9C0A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dans les monnaies restantes ne donnant pas lieu à une déclaration par monnaie.</w:t>
            </w:r>
          </w:p>
          <w:p w14:paraId="1CBFF945" w14:textId="77777777" w:rsidR="00D03C6A" w:rsidRPr="00170300" w:rsidRDefault="00D03C6A" w:rsidP="005F41C6">
            <w:pPr>
              <w:rPr>
                <w:rFonts w:ascii="Times New Roman" w:hAnsi="Times New Roman" w:cs="Times New Roman"/>
                <w:sz w:val="20"/>
                <w:szCs w:val="20"/>
              </w:rPr>
            </w:pPr>
          </w:p>
          <w:p w14:paraId="0BCA8D8F" w14:textId="5E18BA57"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w:t>
            </w:r>
            <w:r w:rsidR="002E531F" w:rsidRPr="00170300">
              <w:rPr>
                <w:rFonts w:ascii="Times New Roman" w:hAnsi="Times New Roman"/>
                <w:sz w:val="20"/>
              </w:rPr>
              <w:t>0</w:t>
            </w:r>
            <w:r w:rsidRPr="00170300">
              <w:rPr>
                <w:rFonts w:ascii="Times New Roman" w:hAnsi="Times New Roman"/>
                <w:sz w:val="20"/>
              </w:rPr>
              <w:t>/R</w:t>
            </w:r>
            <w:r w:rsidR="002E531F" w:rsidRPr="00170300">
              <w:rPr>
                <w:rFonts w:ascii="Times New Roman" w:hAnsi="Times New Roman"/>
                <w:sz w:val="20"/>
              </w:rPr>
              <w:t>0</w:t>
            </w:r>
            <w:r w:rsidRPr="00170300">
              <w:rPr>
                <w:rFonts w:ascii="Times New Roman" w:hAnsi="Times New Roman"/>
                <w:sz w:val="20"/>
              </w:rPr>
              <w:t>040) et dans les monnaies importantes donnant lieu à une déclaration par monnaie (C00</w:t>
            </w:r>
            <w:r w:rsidR="006F1280" w:rsidRPr="00170300">
              <w:rPr>
                <w:rFonts w:ascii="Times New Roman" w:hAnsi="Times New Roman"/>
                <w:sz w:val="20"/>
              </w:rPr>
              <w:t>4</w:t>
            </w:r>
            <w:r w:rsidR="002E531F" w:rsidRPr="00170300">
              <w:rPr>
                <w:rFonts w:ascii="Times New Roman" w:hAnsi="Times New Roman"/>
                <w:sz w:val="20"/>
              </w:rPr>
              <w:t>0</w:t>
            </w:r>
            <w:r w:rsidRPr="00170300">
              <w:rPr>
                <w:rFonts w:ascii="Times New Roman" w:hAnsi="Times New Roman"/>
                <w:sz w:val="20"/>
              </w:rPr>
              <w:t>/R0</w:t>
            </w:r>
            <w:r w:rsidR="002E531F" w:rsidRPr="00170300">
              <w:rPr>
                <w:rFonts w:ascii="Times New Roman" w:hAnsi="Times New Roman"/>
                <w:sz w:val="20"/>
              </w:rPr>
              <w:t>040</w:t>
            </w:r>
            <w:r w:rsidRPr="00170300">
              <w:rPr>
                <w:rFonts w:ascii="Times New Roman" w:hAnsi="Times New Roman"/>
                <w:sz w:val="20"/>
              </w:rPr>
              <w:t xml:space="preserve">). </w:t>
            </w:r>
          </w:p>
        </w:tc>
      </w:tr>
      <w:tr w:rsidR="005F41C6" w:rsidRPr="00170300" w14:paraId="4999C9B4" w14:textId="77777777" w:rsidTr="00650D82">
        <w:tc>
          <w:tcPr>
            <w:tcW w:w="0" w:type="auto"/>
            <w:hideMark/>
          </w:tcPr>
          <w:p w14:paraId="0520A992" w14:textId="7C970594"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C00</w:t>
            </w:r>
            <w:r w:rsidR="009150EE" w:rsidRPr="00170300">
              <w:rPr>
                <w:rFonts w:ascii="Times New Roman" w:hAnsi="Times New Roman"/>
                <w:sz w:val="20"/>
              </w:rPr>
              <w:t>4</w:t>
            </w:r>
            <w:r w:rsidR="002E531F" w:rsidRPr="00170300">
              <w:rPr>
                <w:rFonts w:ascii="Times New Roman" w:hAnsi="Times New Roman"/>
                <w:sz w:val="20"/>
              </w:rPr>
              <w:t>0</w:t>
            </w:r>
            <w:r w:rsidRPr="00170300">
              <w:rPr>
                <w:rFonts w:ascii="Times New Roman" w:hAnsi="Times New Roman"/>
                <w:sz w:val="20"/>
              </w:rPr>
              <w:t>/R0</w:t>
            </w:r>
            <w:r w:rsidR="006F1280" w:rsidRPr="00170300">
              <w:rPr>
                <w:rFonts w:ascii="Times New Roman" w:hAnsi="Times New Roman"/>
                <w:sz w:val="20"/>
              </w:rPr>
              <w:t>040</w:t>
            </w:r>
          </w:p>
        </w:tc>
        <w:tc>
          <w:tcPr>
            <w:tcW w:w="2597" w:type="dxa"/>
            <w:hideMark/>
          </w:tcPr>
          <w:p w14:paraId="5115E73B"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 monnaies importantes</w:t>
            </w:r>
          </w:p>
        </w:tc>
        <w:tc>
          <w:tcPr>
            <w:tcW w:w="5244" w:type="dxa"/>
            <w:hideMark/>
          </w:tcPr>
          <w:p w14:paraId="5054AE2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 la part des réassureurs et organismes dispensés d'agrément dans les provisions techniques</w:t>
            </w:r>
            <w:r w:rsidRPr="00170300" w:rsidDel="007700FA">
              <w:rPr>
                <w:rFonts w:ascii="Times New Roman" w:hAnsi="Times New Roman"/>
                <w:sz w:val="20"/>
              </w:rPr>
              <w:t xml:space="preserve"> </w:t>
            </w:r>
            <w:r w:rsidRPr="00170300">
              <w:rPr>
                <w:rFonts w:ascii="Times New Roman" w:hAnsi="Times New Roman"/>
                <w:sz w:val="20"/>
              </w:rPr>
              <w:t>dans chacune des monnaies pour lesquelles une déclaration séparée par monnaie est requise.</w:t>
            </w:r>
          </w:p>
          <w:p w14:paraId="5BAAFC31" w14:textId="77777777" w:rsidR="00D03C6A" w:rsidRPr="00170300" w:rsidRDefault="00D03C6A" w:rsidP="005F41C6">
            <w:pPr>
              <w:rPr>
                <w:rFonts w:ascii="Times New Roman" w:hAnsi="Times New Roman" w:cs="Times New Roman"/>
                <w:sz w:val="20"/>
                <w:szCs w:val="20"/>
              </w:rPr>
            </w:pPr>
          </w:p>
        </w:tc>
      </w:tr>
      <w:tr w:rsidR="005F41C6" w:rsidRPr="00170300" w14:paraId="642CA620" w14:textId="77777777" w:rsidTr="00650D82">
        <w:tc>
          <w:tcPr>
            <w:tcW w:w="0" w:type="auto"/>
            <w:hideMark/>
          </w:tcPr>
          <w:p w14:paraId="2BDBD96E" w14:textId="2468F84F" w:rsidR="00D03C6A" w:rsidRPr="00170300" w:rsidRDefault="006F1280" w:rsidP="005F41C6">
            <w:pPr>
              <w:rPr>
                <w:rFonts w:ascii="Times New Roman" w:hAnsi="Times New Roman" w:cs="Times New Roman"/>
                <w:sz w:val="20"/>
                <w:szCs w:val="20"/>
              </w:rPr>
            </w:pPr>
            <w:r w:rsidRPr="00170300">
              <w:rPr>
                <w:rFonts w:ascii="Times New Roman" w:hAnsi="Times New Roman"/>
                <w:sz w:val="20"/>
              </w:rPr>
              <w:t>C001</w:t>
            </w:r>
            <w:r w:rsidR="00D03C6A" w:rsidRPr="00170300">
              <w:rPr>
                <w:rFonts w:ascii="Times New Roman" w:hAnsi="Times New Roman"/>
                <w:sz w:val="20"/>
              </w:rPr>
              <w:t>0/R</w:t>
            </w:r>
            <w:r w:rsidRPr="00170300">
              <w:rPr>
                <w:rFonts w:ascii="Times New Roman" w:hAnsi="Times New Roman"/>
                <w:sz w:val="20"/>
              </w:rPr>
              <w:t>00</w:t>
            </w:r>
            <w:r w:rsidR="00D03C6A" w:rsidRPr="00170300">
              <w:rPr>
                <w:rFonts w:ascii="Times New Roman" w:hAnsi="Times New Roman"/>
                <w:sz w:val="20"/>
              </w:rPr>
              <w:t>50</w:t>
            </w:r>
          </w:p>
          <w:p w14:paraId="2C311F0A" w14:textId="77777777" w:rsidR="00D03C6A" w:rsidRPr="00170300" w:rsidRDefault="00D03C6A" w:rsidP="005F41C6">
            <w:pPr>
              <w:rPr>
                <w:rFonts w:ascii="Times New Roman" w:hAnsi="Times New Roman" w:cs="Times New Roman"/>
                <w:sz w:val="20"/>
                <w:szCs w:val="20"/>
              </w:rPr>
            </w:pPr>
          </w:p>
        </w:tc>
        <w:tc>
          <w:tcPr>
            <w:tcW w:w="2597" w:type="dxa"/>
            <w:hideMark/>
          </w:tcPr>
          <w:p w14:paraId="7380807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créances : créances nées d'opérations directes, Créances nées d'opérations de réassurance – toutes monnaies</w:t>
            </w:r>
          </w:p>
        </w:tc>
        <w:tc>
          <w:tcPr>
            <w:tcW w:w="5244" w:type="dxa"/>
            <w:hideMark/>
          </w:tcPr>
          <w:p w14:paraId="23CC900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créances (créances nées d'opérations directes, Créances nées d'opérations de réassurance) dans toutes les monnaies.</w:t>
            </w:r>
          </w:p>
          <w:p w14:paraId="79BD09C4" w14:textId="77777777" w:rsidR="00D03C6A" w:rsidRPr="00170300" w:rsidRDefault="00D03C6A" w:rsidP="005F41C6">
            <w:pPr>
              <w:rPr>
                <w:rFonts w:ascii="Times New Roman" w:hAnsi="Times New Roman" w:cs="Times New Roman"/>
                <w:sz w:val="20"/>
                <w:szCs w:val="20"/>
              </w:rPr>
            </w:pPr>
          </w:p>
        </w:tc>
      </w:tr>
      <w:tr w:rsidR="005F41C6" w:rsidRPr="00170300" w14:paraId="7EF8597E" w14:textId="77777777" w:rsidTr="00650D82">
        <w:trPr>
          <w:trHeight w:val="988"/>
        </w:trPr>
        <w:tc>
          <w:tcPr>
            <w:tcW w:w="0" w:type="auto"/>
            <w:hideMark/>
          </w:tcPr>
          <w:p w14:paraId="1FEE18A1" w14:textId="6CD39F33"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C00</w:t>
            </w:r>
            <w:r w:rsidR="006F1280" w:rsidRPr="00170300">
              <w:rPr>
                <w:rFonts w:ascii="Times New Roman" w:hAnsi="Times New Roman"/>
                <w:sz w:val="20"/>
              </w:rPr>
              <w:t>20</w:t>
            </w:r>
            <w:r w:rsidRPr="00170300">
              <w:rPr>
                <w:rFonts w:ascii="Times New Roman" w:hAnsi="Times New Roman"/>
                <w:sz w:val="20"/>
              </w:rPr>
              <w:t>/R0</w:t>
            </w:r>
            <w:r w:rsidR="006F1280" w:rsidRPr="00170300">
              <w:rPr>
                <w:rFonts w:ascii="Times New Roman" w:hAnsi="Times New Roman"/>
                <w:sz w:val="20"/>
              </w:rPr>
              <w:t>050</w:t>
            </w:r>
          </w:p>
        </w:tc>
        <w:tc>
          <w:tcPr>
            <w:tcW w:w="2597" w:type="dxa"/>
            <w:hideMark/>
          </w:tcPr>
          <w:p w14:paraId="0C33ADC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créances : créances nées d'opérations directes, Créances nées d'opérations de réassurance – monnaie de déclaration</w:t>
            </w:r>
          </w:p>
        </w:tc>
        <w:tc>
          <w:tcPr>
            <w:tcW w:w="5244" w:type="dxa"/>
            <w:hideMark/>
          </w:tcPr>
          <w:p w14:paraId="359DBA1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créances (créances nées d'opérations directes, Créances nées d'opérations de réassurance)dans la monnaie de déclaration.</w:t>
            </w:r>
          </w:p>
        </w:tc>
      </w:tr>
      <w:tr w:rsidR="005F41C6" w:rsidRPr="00170300" w14:paraId="1CB6E0F5" w14:textId="77777777" w:rsidTr="00650D82">
        <w:trPr>
          <w:trHeight w:val="1981"/>
        </w:trPr>
        <w:tc>
          <w:tcPr>
            <w:tcW w:w="0" w:type="auto"/>
            <w:hideMark/>
          </w:tcPr>
          <w:p w14:paraId="188E3AE0" w14:textId="02EF33C9"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C00</w:t>
            </w:r>
            <w:r w:rsidR="006F1280" w:rsidRPr="00170300">
              <w:rPr>
                <w:rFonts w:ascii="Times New Roman" w:hAnsi="Times New Roman"/>
                <w:sz w:val="20"/>
              </w:rPr>
              <w:t>3</w:t>
            </w:r>
            <w:r w:rsidRPr="00170300">
              <w:rPr>
                <w:rFonts w:ascii="Times New Roman" w:hAnsi="Times New Roman"/>
                <w:sz w:val="20"/>
              </w:rPr>
              <w:t>0/R0</w:t>
            </w:r>
            <w:r w:rsidR="006F1280" w:rsidRPr="00170300">
              <w:rPr>
                <w:rFonts w:ascii="Times New Roman" w:hAnsi="Times New Roman"/>
                <w:sz w:val="20"/>
              </w:rPr>
              <w:t>050</w:t>
            </w:r>
          </w:p>
        </w:tc>
        <w:tc>
          <w:tcPr>
            <w:tcW w:w="2597" w:type="dxa"/>
            <w:hideMark/>
          </w:tcPr>
          <w:p w14:paraId="23755FD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créances : créances nées d'opérations directes, Créances nées d'opérations de réassurance – monnaies restantes</w:t>
            </w:r>
          </w:p>
        </w:tc>
        <w:tc>
          <w:tcPr>
            <w:tcW w:w="5244" w:type="dxa"/>
            <w:hideMark/>
          </w:tcPr>
          <w:p w14:paraId="68EAAB59" w14:textId="5833819E"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des créances (créances nées d'opérations directes, Créances nées d'opérations de </w:t>
            </w:r>
            <w:r w:rsidR="004D086A" w:rsidRPr="00170300">
              <w:rPr>
                <w:rFonts w:ascii="Times New Roman" w:hAnsi="Times New Roman"/>
                <w:sz w:val="20"/>
              </w:rPr>
              <w:t>réassurance) dans</w:t>
            </w:r>
            <w:r w:rsidRPr="00170300">
              <w:rPr>
                <w:rFonts w:ascii="Times New Roman" w:hAnsi="Times New Roman"/>
                <w:sz w:val="20"/>
              </w:rPr>
              <w:t xml:space="preserve"> les monnaies restantes ne donnant pas lieu à une déclaration par monnaie. </w:t>
            </w:r>
          </w:p>
          <w:p w14:paraId="0DBC52EC" w14:textId="77777777" w:rsidR="00D03C6A" w:rsidRPr="00170300" w:rsidRDefault="00D03C6A" w:rsidP="005F41C6">
            <w:pPr>
              <w:rPr>
                <w:rFonts w:ascii="Times New Roman" w:hAnsi="Times New Roman" w:cs="Times New Roman"/>
                <w:sz w:val="20"/>
                <w:szCs w:val="20"/>
              </w:rPr>
            </w:pPr>
          </w:p>
          <w:p w14:paraId="0CC5D632" w14:textId="224DF821"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20</w:t>
            </w:r>
            <w:r w:rsidRPr="00170300">
              <w:rPr>
                <w:rFonts w:ascii="Times New Roman" w:hAnsi="Times New Roman"/>
                <w:sz w:val="20"/>
              </w:rPr>
              <w:t>/R0</w:t>
            </w:r>
            <w:r w:rsidR="006F1280" w:rsidRPr="00170300">
              <w:rPr>
                <w:rFonts w:ascii="Times New Roman" w:hAnsi="Times New Roman"/>
                <w:sz w:val="20"/>
              </w:rPr>
              <w:t>0</w:t>
            </w:r>
            <w:r w:rsidRPr="00170300">
              <w:rPr>
                <w:rFonts w:ascii="Times New Roman" w:hAnsi="Times New Roman"/>
                <w:sz w:val="20"/>
              </w:rPr>
              <w:t>50) et dans les monnaies importantes donnant lieu à une déclaration par monnaie (C00</w:t>
            </w:r>
            <w:r w:rsidR="006F1280" w:rsidRPr="00170300">
              <w:rPr>
                <w:rFonts w:ascii="Times New Roman" w:hAnsi="Times New Roman"/>
                <w:sz w:val="20"/>
              </w:rPr>
              <w:t>40</w:t>
            </w:r>
            <w:r w:rsidRPr="00170300">
              <w:rPr>
                <w:rFonts w:ascii="Times New Roman" w:hAnsi="Times New Roman"/>
                <w:sz w:val="20"/>
              </w:rPr>
              <w:t>/R0</w:t>
            </w:r>
            <w:r w:rsidR="006F1280" w:rsidRPr="00170300">
              <w:rPr>
                <w:rFonts w:ascii="Times New Roman" w:hAnsi="Times New Roman"/>
                <w:sz w:val="20"/>
              </w:rPr>
              <w:t>050</w:t>
            </w:r>
            <w:r w:rsidRPr="00170300">
              <w:rPr>
                <w:rFonts w:ascii="Times New Roman" w:hAnsi="Times New Roman"/>
                <w:sz w:val="20"/>
              </w:rPr>
              <w:t xml:space="preserve">). </w:t>
            </w:r>
          </w:p>
        </w:tc>
      </w:tr>
      <w:tr w:rsidR="005F41C6" w:rsidRPr="00170300" w14:paraId="3F740B45" w14:textId="77777777" w:rsidTr="00650D82">
        <w:tc>
          <w:tcPr>
            <w:tcW w:w="0" w:type="auto"/>
            <w:hideMark/>
          </w:tcPr>
          <w:p w14:paraId="2EE0D199" w14:textId="060E0321"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C00</w:t>
            </w:r>
            <w:r w:rsidR="006F1280" w:rsidRPr="00170300">
              <w:rPr>
                <w:rFonts w:ascii="Times New Roman" w:hAnsi="Times New Roman"/>
                <w:sz w:val="20"/>
              </w:rPr>
              <w:t>40</w:t>
            </w:r>
            <w:r w:rsidRPr="00170300">
              <w:rPr>
                <w:rFonts w:ascii="Times New Roman" w:hAnsi="Times New Roman"/>
                <w:sz w:val="20"/>
              </w:rPr>
              <w:t>/R0</w:t>
            </w:r>
            <w:r w:rsidR="006F1280" w:rsidRPr="00170300">
              <w:rPr>
                <w:rFonts w:ascii="Times New Roman" w:hAnsi="Times New Roman"/>
                <w:sz w:val="20"/>
              </w:rPr>
              <w:t>05</w:t>
            </w:r>
            <w:r w:rsidRPr="00170300">
              <w:rPr>
                <w:rFonts w:ascii="Times New Roman" w:hAnsi="Times New Roman"/>
                <w:sz w:val="20"/>
              </w:rPr>
              <w:t>0</w:t>
            </w:r>
          </w:p>
        </w:tc>
        <w:tc>
          <w:tcPr>
            <w:tcW w:w="2597" w:type="dxa"/>
            <w:hideMark/>
          </w:tcPr>
          <w:p w14:paraId="01D5B61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créances : créances nées d'opérations directes, Créances nées d'opérations de réassurance – monnaies importantes</w:t>
            </w:r>
          </w:p>
        </w:tc>
        <w:tc>
          <w:tcPr>
            <w:tcW w:w="5244" w:type="dxa"/>
            <w:hideMark/>
          </w:tcPr>
          <w:p w14:paraId="7EB6A20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des créances (créances nées d'opérations directes, Créances nées d'opérations de réassurance) dans chacune des monnaies pour lesquelles une déclaration séparée par monnaie est requise. </w:t>
            </w:r>
          </w:p>
        </w:tc>
      </w:tr>
      <w:tr w:rsidR="005F41C6" w:rsidRPr="00170300" w14:paraId="5B6070DB" w14:textId="77777777" w:rsidTr="00650D82">
        <w:tc>
          <w:tcPr>
            <w:tcW w:w="0" w:type="auto"/>
            <w:hideMark/>
          </w:tcPr>
          <w:p w14:paraId="61E11D2C" w14:textId="2CE94ABF" w:rsidR="00D03C6A" w:rsidRPr="00170300" w:rsidRDefault="006F1280" w:rsidP="005F41C6">
            <w:pPr>
              <w:rPr>
                <w:rFonts w:ascii="Times New Roman" w:hAnsi="Times New Roman" w:cs="Times New Roman"/>
                <w:sz w:val="20"/>
                <w:szCs w:val="20"/>
              </w:rPr>
            </w:pPr>
            <w:r w:rsidRPr="00170300">
              <w:rPr>
                <w:rFonts w:ascii="Times New Roman" w:hAnsi="Times New Roman"/>
                <w:sz w:val="20"/>
              </w:rPr>
              <w:t>C0010</w:t>
            </w:r>
            <w:r w:rsidR="00D03C6A" w:rsidRPr="00170300">
              <w:rPr>
                <w:rFonts w:ascii="Times New Roman" w:hAnsi="Times New Roman"/>
                <w:sz w:val="20"/>
              </w:rPr>
              <w:t>/R0</w:t>
            </w:r>
            <w:r w:rsidRPr="00170300">
              <w:rPr>
                <w:rFonts w:ascii="Times New Roman" w:hAnsi="Times New Roman"/>
                <w:sz w:val="20"/>
              </w:rPr>
              <w:t>0</w:t>
            </w:r>
            <w:r w:rsidR="00D03C6A" w:rsidRPr="00170300">
              <w:rPr>
                <w:rFonts w:ascii="Times New Roman" w:hAnsi="Times New Roman"/>
                <w:sz w:val="20"/>
              </w:rPr>
              <w:t>60</w:t>
            </w:r>
          </w:p>
          <w:p w14:paraId="1429094A" w14:textId="77777777" w:rsidR="00D03C6A" w:rsidRPr="00170300" w:rsidRDefault="00D03C6A" w:rsidP="005F41C6">
            <w:pPr>
              <w:rPr>
                <w:rFonts w:ascii="Times New Roman" w:hAnsi="Times New Roman" w:cs="Times New Roman"/>
                <w:sz w:val="20"/>
                <w:szCs w:val="20"/>
              </w:rPr>
            </w:pPr>
          </w:p>
        </w:tc>
        <w:tc>
          <w:tcPr>
            <w:tcW w:w="2597" w:type="dxa"/>
            <w:hideMark/>
          </w:tcPr>
          <w:p w14:paraId="0556095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Valeur totale des autres actifs : autres créances (personnel, État organismes sociaux, débiteurs divers), comptes de régularisation actif, capital souscrit non appelé, actifs incorporels – toutes monnaies </w:t>
            </w:r>
          </w:p>
        </w:tc>
        <w:tc>
          <w:tcPr>
            <w:tcW w:w="5244" w:type="dxa"/>
            <w:hideMark/>
          </w:tcPr>
          <w:p w14:paraId="50B2187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autres actifs dans toutes les monnaies.</w:t>
            </w:r>
          </w:p>
        </w:tc>
      </w:tr>
      <w:tr w:rsidR="005F41C6" w:rsidRPr="00170300" w14:paraId="72053BDF" w14:textId="77777777" w:rsidTr="00650D82">
        <w:trPr>
          <w:trHeight w:val="507"/>
        </w:trPr>
        <w:tc>
          <w:tcPr>
            <w:tcW w:w="0" w:type="auto"/>
            <w:hideMark/>
          </w:tcPr>
          <w:p w14:paraId="1DD6582E" w14:textId="59CFCD19"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w:t>
            </w:r>
            <w:r w:rsidR="006F1280" w:rsidRPr="00170300">
              <w:rPr>
                <w:rFonts w:ascii="Times New Roman" w:hAnsi="Times New Roman"/>
                <w:sz w:val="20"/>
              </w:rPr>
              <w:t>0020</w:t>
            </w:r>
            <w:r w:rsidRPr="00170300">
              <w:rPr>
                <w:rFonts w:ascii="Times New Roman" w:hAnsi="Times New Roman"/>
                <w:sz w:val="20"/>
              </w:rPr>
              <w:t>/R0</w:t>
            </w:r>
            <w:r w:rsidR="006F1280" w:rsidRPr="00170300">
              <w:rPr>
                <w:rFonts w:ascii="Times New Roman" w:hAnsi="Times New Roman"/>
                <w:sz w:val="20"/>
              </w:rPr>
              <w:t>0</w:t>
            </w:r>
            <w:r w:rsidRPr="00170300">
              <w:rPr>
                <w:rFonts w:ascii="Times New Roman" w:hAnsi="Times New Roman"/>
                <w:sz w:val="20"/>
              </w:rPr>
              <w:t>60</w:t>
            </w:r>
          </w:p>
        </w:tc>
        <w:tc>
          <w:tcPr>
            <w:tcW w:w="2597" w:type="dxa"/>
            <w:hideMark/>
          </w:tcPr>
          <w:p w14:paraId="43018F4A"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autres actifs : autres créances (personnel, État organismes sociaux, débiteurs divers), comptes de régularisation actif, capital souscrit non appelé, actifs incorporels – monnaie de déclaration</w:t>
            </w:r>
          </w:p>
        </w:tc>
        <w:tc>
          <w:tcPr>
            <w:tcW w:w="5244" w:type="dxa"/>
            <w:hideMark/>
          </w:tcPr>
          <w:p w14:paraId="2DE2D4AA"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actifs dans la monnaie de déclaration.</w:t>
            </w:r>
          </w:p>
        </w:tc>
      </w:tr>
      <w:tr w:rsidR="005F41C6" w:rsidRPr="00170300" w14:paraId="30042D0A" w14:textId="77777777" w:rsidTr="00650D82">
        <w:tc>
          <w:tcPr>
            <w:tcW w:w="0" w:type="auto"/>
            <w:hideMark/>
          </w:tcPr>
          <w:p w14:paraId="4DD6CA1B" w14:textId="26C2D973" w:rsidR="00D03C6A" w:rsidRPr="00170300" w:rsidRDefault="006F1280" w:rsidP="006F1280">
            <w:pPr>
              <w:rPr>
                <w:rFonts w:ascii="Times New Roman" w:hAnsi="Times New Roman" w:cs="Times New Roman"/>
                <w:sz w:val="20"/>
                <w:szCs w:val="20"/>
              </w:rPr>
            </w:pPr>
            <w:r w:rsidRPr="00170300">
              <w:rPr>
                <w:rFonts w:ascii="Times New Roman" w:hAnsi="Times New Roman"/>
                <w:sz w:val="20"/>
              </w:rPr>
              <w:t>C003</w:t>
            </w:r>
            <w:r w:rsidR="00D03C6A" w:rsidRPr="00170300">
              <w:rPr>
                <w:rFonts w:ascii="Times New Roman" w:hAnsi="Times New Roman"/>
                <w:sz w:val="20"/>
              </w:rPr>
              <w:t>0/R0</w:t>
            </w:r>
            <w:r w:rsidRPr="00170300">
              <w:rPr>
                <w:rFonts w:ascii="Times New Roman" w:hAnsi="Times New Roman"/>
                <w:sz w:val="20"/>
              </w:rPr>
              <w:t>0</w:t>
            </w:r>
            <w:r w:rsidR="00D03C6A" w:rsidRPr="00170300">
              <w:rPr>
                <w:rFonts w:ascii="Times New Roman" w:hAnsi="Times New Roman"/>
                <w:sz w:val="20"/>
              </w:rPr>
              <w:t>60</w:t>
            </w:r>
          </w:p>
        </w:tc>
        <w:tc>
          <w:tcPr>
            <w:tcW w:w="2597" w:type="dxa"/>
            <w:hideMark/>
          </w:tcPr>
          <w:p w14:paraId="44143D7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Valeur des autres actifs : autres créances (personnel, </w:t>
            </w:r>
            <w:r w:rsidRPr="00170300">
              <w:rPr>
                <w:rFonts w:ascii="Times New Roman" w:hAnsi="Times New Roman"/>
                <w:sz w:val="20"/>
              </w:rPr>
              <w:lastRenderedPageBreak/>
              <w:t>État organismes sociaux, débiteurs divers), comptes de régularisation actif, capital souscrit non appelé, actifs incorporels – monnaies restantes</w:t>
            </w:r>
          </w:p>
        </w:tc>
        <w:tc>
          <w:tcPr>
            <w:tcW w:w="5244" w:type="dxa"/>
            <w:hideMark/>
          </w:tcPr>
          <w:p w14:paraId="57868E9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lastRenderedPageBreak/>
              <w:t>Déclarer la valeur totale des autres actifs dans les monnaies restantes ne donnant pas lieu à une déclaration par monnaie.</w:t>
            </w:r>
          </w:p>
          <w:p w14:paraId="60181B14" w14:textId="77777777" w:rsidR="00D03C6A" w:rsidRPr="00170300" w:rsidRDefault="00D03C6A" w:rsidP="005F41C6">
            <w:pPr>
              <w:rPr>
                <w:rFonts w:ascii="Times New Roman" w:hAnsi="Times New Roman" w:cs="Times New Roman"/>
                <w:sz w:val="20"/>
                <w:szCs w:val="20"/>
              </w:rPr>
            </w:pPr>
          </w:p>
          <w:p w14:paraId="17D3B645" w14:textId="62EB6A72" w:rsidR="00D03C6A" w:rsidRPr="00170300" w:rsidRDefault="00D03C6A" w:rsidP="006F1280">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6F1280" w:rsidRPr="00170300">
              <w:rPr>
                <w:rFonts w:ascii="Times New Roman" w:hAnsi="Times New Roman"/>
                <w:sz w:val="20"/>
              </w:rPr>
              <w:t>20</w:t>
            </w:r>
            <w:r w:rsidRPr="00170300">
              <w:rPr>
                <w:rFonts w:ascii="Times New Roman" w:hAnsi="Times New Roman"/>
                <w:sz w:val="20"/>
              </w:rPr>
              <w:t>/R</w:t>
            </w:r>
            <w:r w:rsidR="006F1280" w:rsidRPr="00170300">
              <w:rPr>
                <w:rFonts w:ascii="Times New Roman" w:hAnsi="Times New Roman"/>
                <w:sz w:val="20"/>
              </w:rPr>
              <w:t>060</w:t>
            </w:r>
            <w:r w:rsidRPr="00170300">
              <w:rPr>
                <w:rFonts w:ascii="Times New Roman" w:hAnsi="Times New Roman"/>
                <w:sz w:val="20"/>
              </w:rPr>
              <w:t>) et dans les monnaies importantes donnant lieu à une déclaration par monnaie (C00</w:t>
            </w:r>
            <w:r w:rsidR="006F1280" w:rsidRPr="00170300">
              <w:rPr>
                <w:rFonts w:ascii="Times New Roman" w:hAnsi="Times New Roman"/>
                <w:sz w:val="20"/>
              </w:rPr>
              <w:t>40</w:t>
            </w:r>
            <w:r w:rsidRPr="00170300">
              <w:rPr>
                <w:rFonts w:ascii="Times New Roman" w:hAnsi="Times New Roman"/>
                <w:sz w:val="20"/>
              </w:rPr>
              <w:t>/R0</w:t>
            </w:r>
            <w:r w:rsidR="006F1280" w:rsidRPr="00170300">
              <w:rPr>
                <w:rFonts w:ascii="Times New Roman" w:hAnsi="Times New Roman"/>
                <w:sz w:val="20"/>
              </w:rPr>
              <w:t>0</w:t>
            </w:r>
            <w:r w:rsidRPr="00170300">
              <w:rPr>
                <w:rFonts w:ascii="Times New Roman" w:hAnsi="Times New Roman"/>
                <w:sz w:val="20"/>
              </w:rPr>
              <w:t xml:space="preserve">60). </w:t>
            </w:r>
          </w:p>
        </w:tc>
      </w:tr>
      <w:tr w:rsidR="005F41C6" w:rsidRPr="00170300" w14:paraId="6C9BCF51" w14:textId="77777777" w:rsidTr="00650D82">
        <w:trPr>
          <w:trHeight w:val="591"/>
        </w:trPr>
        <w:tc>
          <w:tcPr>
            <w:tcW w:w="0" w:type="auto"/>
            <w:hideMark/>
          </w:tcPr>
          <w:p w14:paraId="2B40A669" w14:textId="21F0ABA2" w:rsidR="00D03C6A" w:rsidRPr="00170300" w:rsidRDefault="00D03C6A" w:rsidP="006F1280">
            <w:pPr>
              <w:rPr>
                <w:rFonts w:ascii="Times New Roman" w:hAnsi="Times New Roman" w:cs="Times New Roman"/>
                <w:sz w:val="20"/>
                <w:szCs w:val="20"/>
              </w:rPr>
            </w:pPr>
            <w:r w:rsidRPr="00170300">
              <w:rPr>
                <w:rFonts w:ascii="Times New Roman" w:hAnsi="Times New Roman"/>
                <w:sz w:val="20"/>
              </w:rPr>
              <w:lastRenderedPageBreak/>
              <w:t>C00</w:t>
            </w:r>
            <w:r w:rsidR="006F1280" w:rsidRPr="00170300">
              <w:rPr>
                <w:rFonts w:ascii="Times New Roman" w:hAnsi="Times New Roman"/>
                <w:sz w:val="20"/>
              </w:rPr>
              <w:t>40</w:t>
            </w:r>
            <w:r w:rsidRPr="00170300">
              <w:rPr>
                <w:rFonts w:ascii="Times New Roman" w:hAnsi="Times New Roman"/>
                <w:sz w:val="20"/>
              </w:rPr>
              <w:t>/R0</w:t>
            </w:r>
            <w:r w:rsidR="006F1280" w:rsidRPr="00170300">
              <w:rPr>
                <w:rFonts w:ascii="Times New Roman" w:hAnsi="Times New Roman"/>
                <w:sz w:val="20"/>
              </w:rPr>
              <w:t>0</w:t>
            </w:r>
            <w:r w:rsidRPr="00170300">
              <w:rPr>
                <w:rFonts w:ascii="Times New Roman" w:hAnsi="Times New Roman"/>
                <w:sz w:val="20"/>
              </w:rPr>
              <w:t>60</w:t>
            </w:r>
          </w:p>
        </w:tc>
        <w:tc>
          <w:tcPr>
            <w:tcW w:w="2597" w:type="dxa"/>
            <w:hideMark/>
          </w:tcPr>
          <w:p w14:paraId="6A3CD27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autres actifs : autres créances (personnel, État organismes sociaux, débiteurs divers), comptes de régularisation actif, capital souscrit non appelé, actifs incorporels – monnaies importantes</w:t>
            </w:r>
          </w:p>
        </w:tc>
        <w:tc>
          <w:tcPr>
            <w:tcW w:w="5244" w:type="dxa"/>
            <w:hideMark/>
          </w:tcPr>
          <w:p w14:paraId="3A626A7B"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actifs dans chacune des monnaies pour lesquelles une déclaration séparée par monnaie est requise.</w:t>
            </w:r>
          </w:p>
        </w:tc>
      </w:tr>
      <w:tr w:rsidR="005F41C6" w:rsidRPr="00170300" w14:paraId="22833B7F" w14:textId="77777777" w:rsidTr="00650D82">
        <w:trPr>
          <w:trHeight w:val="550"/>
        </w:trPr>
        <w:tc>
          <w:tcPr>
            <w:tcW w:w="0" w:type="auto"/>
            <w:hideMark/>
          </w:tcPr>
          <w:p w14:paraId="306D4013" w14:textId="039EC7C1" w:rsidR="00D03C6A" w:rsidRPr="00170300" w:rsidRDefault="005F41C6" w:rsidP="005F41C6">
            <w:pPr>
              <w:rPr>
                <w:rFonts w:ascii="Times New Roman" w:hAnsi="Times New Roman" w:cs="Times New Roman"/>
                <w:sz w:val="20"/>
                <w:szCs w:val="20"/>
              </w:rPr>
            </w:pPr>
            <w:r w:rsidRPr="00170300">
              <w:rPr>
                <w:rFonts w:ascii="Times New Roman" w:hAnsi="Times New Roman"/>
                <w:sz w:val="20"/>
              </w:rPr>
              <w:t>C001</w:t>
            </w:r>
            <w:r w:rsidR="00D03C6A" w:rsidRPr="00170300">
              <w:rPr>
                <w:rFonts w:ascii="Times New Roman" w:hAnsi="Times New Roman"/>
                <w:sz w:val="20"/>
              </w:rPr>
              <w:t>0/R0</w:t>
            </w:r>
            <w:r w:rsidRPr="00170300">
              <w:rPr>
                <w:rFonts w:ascii="Times New Roman" w:hAnsi="Times New Roman"/>
                <w:sz w:val="20"/>
              </w:rPr>
              <w:t>0</w:t>
            </w:r>
            <w:r w:rsidR="00D03C6A" w:rsidRPr="00170300">
              <w:rPr>
                <w:rFonts w:ascii="Times New Roman" w:hAnsi="Times New Roman"/>
                <w:sz w:val="20"/>
              </w:rPr>
              <w:t>70</w:t>
            </w:r>
          </w:p>
        </w:tc>
        <w:tc>
          <w:tcPr>
            <w:tcW w:w="2597" w:type="dxa"/>
            <w:hideMark/>
          </w:tcPr>
          <w:p w14:paraId="6A3FF73C"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du total de l’actif – toutes monnaies</w:t>
            </w:r>
          </w:p>
        </w:tc>
        <w:tc>
          <w:tcPr>
            <w:tcW w:w="5244" w:type="dxa"/>
            <w:hideMark/>
          </w:tcPr>
          <w:p w14:paraId="32FCACF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totale du total de l’actif dans toutes les monnaies. </w:t>
            </w:r>
          </w:p>
        </w:tc>
      </w:tr>
      <w:tr w:rsidR="005F41C6" w:rsidRPr="00170300" w14:paraId="5EDF2611" w14:textId="77777777" w:rsidTr="00650D82">
        <w:trPr>
          <w:trHeight w:val="571"/>
        </w:trPr>
        <w:tc>
          <w:tcPr>
            <w:tcW w:w="0" w:type="auto"/>
            <w:hideMark/>
          </w:tcPr>
          <w:p w14:paraId="1F8E357B" w14:textId="187FB883"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70</w:t>
            </w:r>
          </w:p>
        </w:tc>
        <w:tc>
          <w:tcPr>
            <w:tcW w:w="2597" w:type="dxa"/>
            <w:hideMark/>
          </w:tcPr>
          <w:p w14:paraId="2DA667F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de l’actif – monnaie de déclaration</w:t>
            </w:r>
          </w:p>
        </w:tc>
        <w:tc>
          <w:tcPr>
            <w:tcW w:w="5244" w:type="dxa"/>
            <w:hideMark/>
          </w:tcPr>
          <w:p w14:paraId="63EEE54A"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du total de l’actif dans la monnaie de déclaration.</w:t>
            </w:r>
          </w:p>
        </w:tc>
      </w:tr>
      <w:tr w:rsidR="005F41C6" w:rsidRPr="00170300" w14:paraId="0ED42C46" w14:textId="77777777" w:rsidTr="00650D82">
        <w:trPr>
          <w:trHeight w:val="1621"/>
        </w:trPr>
        <w:tc>
          <w:tcPr>
            <w:tcW w:w="0" w:type="auto"/>
            <w:hideMark/>
          </w:tcPr>
          <w:p w14:paraId="31C44061" w14:textId="3FCB698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3</w:t>
            </w:r>
            <w:r w:rsidRPr="00170300">
              <w:rPr>
                <w:rFonts w:ascii="Times New Roman" w:hAnsi="Times New Roman"/>
                <w:sz w:val="20"/>
              </w:rPr>
              <w:t>0/R0</w:t>
            </w:r>
            <w:r w:rsidR="005F41C6" w:rsidRPr="00170300">
              <w:rPr>
                <w:rFonts w:ascii="Times New Roman" w:hAnsi="Times New Roman"/>
                <w:sz w:val="20"/>
              </w:rPr>
              <w:t>0</w:t>
            </w:r>
            <w:r w:rsidRPr="00170300">
              <w:rPr>
                <w:rFonts w:ascii="Times New Roman" w:hAnsi="Times New Roman"/>
                <w:sz w:val="20"/>
              </w:rPr>
              <w:t>70</w:t>
            </w:r>
          </w:p>
        </w:tc>
        <w:tc>
          <w:tcPr>
            <w:tcW w:w="2597" w:type="dxa"/>
            <w:hideMark/>
          </w:tcPr>
          <w:p w14:paraId="50E699C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de l’actif – monnaies restantes</w:t>
            </w:r>
          </w:p>
        </w:tc>
        <w:tc>
          <w:tcPr>
            <w:tcW w:w="5244" w:type="dxa"/>
            <w:hideMark/>
          </w:tcPr>
          <w:p w14:paraId="39A697F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du total de l’actif dans les monnaies restantes ne donnant pas lieu à une déclaration par monnaie. </w:t>
            </w:r>
          </w:p>
          <w:p w14:paraId="47211122" w14:textId="77777777" w:rsidR="00D03C6A" w:rsidRPr="00170300" w:rsidRDefault="00D03C6A" w:rsidP="005F41C6">
            <w:pPr>
              <w:rPr>
                <w:rFonts w:ascii="Times New Roman" w:hAnsi="Times New Roman" w:cs="Times New Roman"/>
                <w:sz w:val="20"/>
                <w:szCs w:val="20"/>
              </w:rPr>
            </w:pPr>
          </w:p>
          <w:p w14:paraId="5A9B31D9" w14:textId="449076B1"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70) et dans les monnaies importantes donnant lieu à une déclaration par monnaie (C00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 xml:space="preserve">70). </w:t>
            </w:r>
          </w:p>
        </w:tc>
      </w:tr>
      <w:tr w:rsidR="005F41C6" w:rsidRPr="00170300" w14:paraId="39A7C4F2" w14:textId="77777777" w:rsidTr="00650D82">
        <w:trPr>
          <w:trHeight w:val="629"/>
        </w:trPr>
        <w:tc>
          <w:tcPr>
            <w:tcW w:w="0" w:type="auto"/>
            <w:hideMark/>
          </w:tcPr>
          <w:p w14:paraId="7CB3361E" w14:textId="01FE5E8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w:t>
            </w:r>
            <w:r w:rsidR="005F41C6" w:rsidRPr="00170300">
              <w:rPr>
                <w:rFonts w:ascii="Times New Roman" w:hAnsi="Times New Roman"/>
                <w:sz w:val="20"/>
              </w:rPr>
              <w:t>0040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70</w:t>
            </w:r>
          </w:p>
        </w:tc>
        <w:tc>
          <w:tcPr>
            <w:tcW w:w="2597" w:type="dxa"/>
            <w:hideMark/>
          </w:tcPr>
          <w:p w14:paraId="0230220D"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de l’actif – monnaies importantes</w:t>
            </w:r>
          </w:p>
        </w:tc>
        <w:tc>
          <w:tcPr>
            <w:tcW w:w="5244" w:type="dxa"/>
            <w:hideMark/>
          </w:tcPr>
          <w:p w14:paraId="0B96F7A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du total de l’actif dans chacune des monnaies pour lesquelles une déclaration séparée par monnaie est requise. </w:t>
            </w:r>
          </w:p>
        </w:tc>
      </w:tr>
      <w:tr w:rsidR="005F41C6" w:rsidRPr="00170300" w14:paraId="484D60B5" w14:textId="77777777" w:rsidTr="00650D82">
        <w:tc>
          <w:tcPr>
            <w:tcW w:w="0" w:type="auto"/>
            <w:hideMark/>
          </w:tcPr>
          <w:p w14:paraId="743B4B5F" w14:textId="4DD371B4"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1</w:t>
            </w:r>
            <w:r w:rsidRPr="00170300">
              <w:rPr>
                <w:rFonts w:ascii="Times New Roman" w:hAnsi="Times New Roman"/>
                <w:sz w:val="20"/>
              </w:rPr>
              <w:t>0/R0</w:t>
            </w:r>
            <w:r w:rsidR="005F41C6" w:rsidRPr="00170300">
              <w:rPr>
                <w:rFonts w:ascii="Times New Roman" w:hAnsi="Times New Roman"/>
                <w:sz w:val="20"/>
              </w:rPr>
              <w:t>0</w:t>
            </w:r>
            <w:r w:rsidRPr="00170300">
              <w:rPr>
                <w:rFonts w:ascii="Times New Roman" w:hAnsi="Times New Roman"/>
                <w:sz w:val="20"/>
              </w:rPr>
              <w:t>80</w:t>
            </w:r>
          </w:p>
          <w:p w14:paraId="21C779C5" w14:textId="77777777" w:rsidR="00D03C6A" w:rsidRPr="00170300" w:rsidRDefault="00D03C6A" w:rsidP="005F41C6">
            <w:pPr>
              <w:rPr>
                <w:rFonts w:ascii="Times New Roman" w:hAnsi="Times New Roman" w:cs="Times New Roman"/>
                <w:sz w:val="20"/>
                <w:szCs w:val="20"/>
              </w:rPr>
            </w:pPr>
          </w:p>
        </w:tc>
        <w:tc>
          <w:tcPr>
            <w:tcW w:w="2597" w:type="dxa"/>
            <w:hideMark/>
          </w:tcPr>
          <w:p w14:paraId="7C973096"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provisions techniques (hors opérations en unités de compte) – toutes monnaies</w:t>
            </w:r>
          </w:p>
        </w:tc>
        <w:tc>
          <w:tcPr>
            <w:tcW w:w="5244" w:type="dxa"/>
            <w:hideMark/>
          </w:tcPr>
          <w:p w14:paraId="4F2FE94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provisions techniques (hors opérations en unités de compte) dans toutes les monnaies.</w:t>
            </w:r>
          </w:p>
          <w:p w14:paraId="7C14E2CA" w14:textId="77777777" w:rsidR="00D03C6A" w:rsidRPr="00170300" w:rsidRDefault="00D03C6A" w:rsidP="005F41C6">
            <w:pPr>
              <w:rPr>
                <w:rFonts w:ascii="Times New Roman" w:hAnsi="Times New Roman" w:cs="Times New Roman"/>
                <w:sz w:val="20"/>
                <w:szCs w:val="20"/>
              </w:rPr>
            </w:pPr>
          </w:p>
        </w:tc>
      </w:tr>
      <w:tr w:rsidR="005F41C6" w:rsidRPr="00170300" w14:paraId="00B9F12E" w14:textId="77777777" w:rsidTr="00650D82">
        <w:tc>
          <w:tcPr>
            <w:tcW w:w="0" w:type="auto"/>
            <w:hideMark/>
          </w:tcPr>
          <w:p w14:paraId="5B83ED5F" w14:textId="183D9A33"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80</w:t>
            </w:r>
          </w:p>
        </w:tc>
        <w:tc>
          <w:tcPr>
            <w:tcW w:w="2597" w:type="dxa"/>
            <w:hideMark/>
          </w:tcPr>
          <w:p w14:paraId="6F364BB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(hors opérations en unités de compte) – monnaie de déclaration</w:t>
            </w:r>
          </w:p>
        </w:tc>
        <w:tc>
          <w:tcPr>
            <w:tcW w:w="5244" w:type="dxa"/>
            <w:hideMark/>
          </w:tcPr>
          <w:p w14:paraId="1104D05B"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techniques (hors opérations en unités de compte) dans la monnaie de déclaration.</w:t>
            </w:r>
          </w:p>
        </w:tc>
      </w:tr>
      <w:tr w:rsidR="005F41C6" w:rsidRPr="00170300" w14:paraId="6D746AE0" w14:textId="77777777" w:rsidTr="00650D82">
        <w:tc>
          <w:tcPr>
            <w:tcW w:w="0" w:type="auto"/>
            <w:hideMark/>
          </w:tcPr>
          <w:p w14:paraId="78661513" w14:textId="5E7C1EF8"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3</w:t>
            </w:r>
            <w:r w:rsidRPr="00170300">
              <w:rPr>
                <w:rFonts w:ascii="Times New Roman" w:hAnsi="Times New Roman"/>
                <w:sz w:val="20"/>
              </w:rPr>
              <w:t>0/R0</w:t>
            </w:r>
            <w:r w:rsidR="005F41C6" w:rsidRPr="00170300">
              <w:rPr>
                <w:rFonts w:ascii="Times New Roman" w:hAnsi="Times New Roman"/>
                <w:sz w:val="20"/>
              </w:rPr>
              <w:t>0</w:t>
            </w:r>
            <w:r w:rsidRPr="00170300">
              <w:rPr>
                <w:rFonts w:ascii="Times New Roman" w:hAnsi="Times New Roman"/>
                <w:sz w:val="20"/>
              </w:rPr>
              <w:t>80</w:t>
            </w:r>
          </w:p>
        </w:tc>
        <w:tc>
          <w:tcPr>
            <w:tcW w:w="2597" w:type="dxa"/>
            <w:hideMark/>
          </w:tcPr>
          <w:p w14:paraId="7F436FE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(hors UC et indexés) – monnaies restantes</w:t>
            </w:r>
          </w:p>
        </w:tc>
        <w:tc>
          <w:tcPr>
            <w:tcW w:w="5244" w:type="dxa"/>
            <w:hideMark/>
          </w:tcPr>
          <w:p w14:paraId="59294CA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provisions techniques (hors opérations en unités de compte) dans les monnaies restantes ne donnant pas lieu à une déclaration par monnaie.</w:t>
            </w:r>
          </w:p>
          <w:p w14:paraId="206FA5F9" w14:textId="77777777" w:rsidR="00D03C6A" w:rsidRPr="00170300" w:rsidRDefault="00D03C6A" w:rsidP="005F41C6">
            <w:pPr>
              <w:rPr>
                <w:rFonts w:ascii="Times New Roman" w:hAnsi="Times New Roman" w:cs="Times New Roman"/>
                <w:sz w:val="20"/>
                <w:szCs w:val="20"/>
              </w:rPr>
            </w:pPr>
          </w:p>
          <w:p w14:paraId="763F1779" w14:textId="63D717FA"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80) et dans les monnaies importantes donnant lieu à une déclaration par monnaie (C00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080</w:t>
            </w:r>
            <w:r w:rsidRPr="00170300">
              <w:rPr>
                <w:rFonts w:ascii="Times New Roman" w:hAnsi="Times New Roman"/>
                <w:sz w:val="20"/>
              </w:rPr>
              <w:t xml:space="preserve">). </w:t>
            </w:r>
          </w:p>
        </w:tc>
      </w:tr>
      <w:tr w:rsidR="005F41C6" w:rsidRPr="00170300" w14:paraId="0CAF703B" w14:textId="77777777" w:rsidTr="00650D82">
        <w:trPr>
          <w:trHeight w:val="1299"/>
        </w:trPr>
        <w:tc>
          <w:tcPr>
            <w:tcW w:w="0" w:type="auto"/>
            <w:hideMark/>
          </w:tcPr>
          <w:p w14:paraId="2634FF33" w14:textId="686CE8AC"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w:t>
            </w:r>
            <w:r w:rsidR="005F41C6" w:rsidRPr="00170300">
              <w:rPr>
                <w:rFonts w:ascii="Times New Roman" w:hAnsi="Times New Roman"/>
                <w:sz w:val="20"/>
              </w:rPr>
              <w:t>0040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80</w:t>
            </w:r>
          </w:p>
        </w:tc>
        <w:tc>
          <w:tcPr>
            <w:tcW w:w="2597" w:type="dxa"/>
            <w:hideMark/>
          </w:tcPr>
          <w:p w14:paraId="5A2F09B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(hors opérations en unités de compte) – monnaies importantes</w:t>
            </w:r>
          </w:p>
        </w:tc>
        <w:tc>
          <w:tcPr>
            <w:tcW w:w="5244" w:type="dxa"/>
            <w:hideMark/>
          </w:tcPr>
          <w:p w14:paraId="59938DB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techniques (hors opérations en unités de compte) dans chacune des monnaies pour lesquelles une déclaration séparée par monnaie est requise.</w:t>
            </w:r>
          </w:p>
        </w:tc>
      </w:tr>
      <w:tr w:rsidR="005F41C6" w:rsidRPr="00170300" w14:paraId="532B0958" w14:textId="77777777" w:rsidTr="00650D82">
        <w:tc>
          <w:tcPr>
            <w:tcW w:w="0" w:type="auto"/>
            <w:hideMark/>
          </w:tcPr>
          <w:p w14:paraId="4171525D" w14:textId="0C8C52C1"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1</w:t>
            </w:r>
            <w:r w:rsidRPr="00170300">
              <w:rPr>
                <w:rFonts w:ascii="Times New Roman" w:hAnsi="Times New Roman"/>
                <w:sz w:val="20"/>
              </w:rPr>
              <w:t>0/</w:t>
            </w:r>
            <w:r w:rsidR="005F41C6" w:rsidRPr="00170300">
              <w:rPr>
                <w:rFonts w:ascii="Times New Roman" w:hAnsi="Times New Roman"/>
                <w:sz w:val="20"/>
              </w:rPr>
              <w:t>0090</w:t>
            </w:r>
          </w:p>
          <w:p w14:paraId="337185D7" w14:textId="77777777" w:rsidR="00D03C6A" w:rsidRPr="00170300" w:rsidRDefault="00D03C6A" w:rsidP="005F41C6">
            <w:pPr>
              <w:rPr>
                <w:rFonts w:ascii="Times New Roman" w:hAnsi="Times New Roman" w:cs="Times New Roman"/>
                <w:sz w:val="20"/>
                <w:szCs w:val="20"/>
              </w:rPr>
            </w:pPr>
          </w:p>
        </w:tc>
        <w:tc>
          <w:tcPr>
            <w:tcW w:w="2597" w:type="dxa"/>
            <w:hideMark/>
          </w:tcPr>
          <w:p w14:paraId="25284A9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provisions techniques des opérations en unités de compte – toutes monnaies</w:t>
            </w:r>
          </w:p>
        </w:tc>
        <w:tc>
          <w:tcPr>
            <w:tcW w:w="5244" w:type="dxa"/>
            <w:hideMark/>
          </w:tcPr>
          <w:p w14:paraId="52D8686D" w14:textId="318F7121" w:rsidR="00D03C6A" w:rsidRPr="00170300" w:rsidRDefault="00D03C6A" w:rsidP="00650D82">
            <w:pPr>
              <w:rPr>
                <w:rFonts w:ascii="Times New Roman" w:hAnsi="Times New Roman" w:cs="Times New Roman"/>
                <w:sz w:val="20"/>
                <w:szCs w:val="20"/>
              </w:rPr>
            </w:pPr>
            <w:r w:rsidRPr="00170300">
              <w:rPr>
                <w:rFonts w:ascii="Times New Roman" w:hAnsi="Times New Roman"/>
                <w:sz w:val="20"/>
              </w:rPr>
              <w:t xml:space="preserve">Déclarer la valeur totale des provisions techniques des opérations en unités de compte dans toutes les monnaies. </w:t>
            </w:r>
          </w:p>
        </w:tc>
      </w:tr>
      <w:tr w:rsidR="005F41C6" w:rsidRPr="00170300" w14:paraId="1F71BE55" w14:textId="77777777" w:rsidTr="00650D82">
        <w:tc>
          <w:tcPr>
            <w:tcW w:w="0" w:type="auto"/>
            <w:hideMark/>
          </w:tcPr>
          <w:p w14:paraId="35125674" w14:textId="16737811"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090</w:t>
            </w:r>
          </w:p>
        </w:tc>
        <w:tc>
          <w:tcPr>
            <w:tcW w:w="2597" w:type="dxa"/>
            <w:hideMark/>
          </w:tcPr>
          <w:p w14:paraId="1B8B5FA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des opérations en unités de compte – monnaie de déclaration</w:t>
            </w:r>
          </w:p>
        </w:tc>
        <w:tc>
          <w:tcPr>
            <w:tcW w:w="5244" w:type="dxa"/>
            <w:hideMark/>
          </w:tcPr>
          <w:p w14:paraId="4CE27140" w14:textId="1FFF507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des provisions </w:t>
            </w:r>
            <w:r w:rsidR="00432870" w:rsidRPr="00170300">
              <w:rPr>
                <w:rFonts w:ascii="Times New Roman" w:hAnsi="Times New Roman"/>
                <w:sz w:val="20"/>
              </w:rPr>
              <w:t>techniques des</w:t>
            </w:r>
            <w:r w:rsidRPr="00170300">
              <w:rPr>
                <w:rFonts w:ascii="Times New Roman" w:hAnsi="Times New Roman"/>
                <w:sz w:val="20"/>
              </w:rPr>
              <w:t xml:space="preserve"> opérations en unités de compte dans la monnaie de déclaration.</w:t>
            </w:r>
          </w:p>
          <w:p w14:paraId="261F7254" w14:textId="77777777" w:rsidR="00D03C6A" w:rsidRPr="00170300" w:rsidRDefault="00D03C6A" w:rsidP="005F41C6">
            <w:pPr>
              <w:rPr>
                <w:rFonts w:ascii="Times New Roman" w:hAnsi="Times New Roman" w:cs="Times New Roman"/>
                <w:sz w:val="20"/>
                <w:szCs w:val="20"/>
              </w:rPr>
            </w:pPr>
          </w:p>
        </w:tc>
      </w:tr>
      <w:tr w:rsidR="005F41C6" w:rsidRPr="00170300" w14:paraId="6451915D" w14:textId="77777777" w:rsidTr="00650D82">
        <w:tc>
          <w:tcPr>
            <w:tcW w:w="0" w:type="auto"/>
            <w:hideMark/>
          </w:tcPr>
          <w:p w14:paraId="699F9719" w14:textId="7088CCC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lastRenderedPageBreak/>
              <w:t>C00</w:t>
            </w:r>
            <w:r w:rsidR="005F41C6" w:rsidRPr="00170300">
              <w:rPr>
                <w:rFonts w:ascii="Times New Roman" w:hAnsi="Times New Roman"/>
                <w:sz w:val="20"/>
              </w:rPr>
              <w:t>3</w:t>
            </w:r>
            <w:r w:rsidRPr="00170300">
              <w:rPr>
                <w:rFonts w:ascii="Times New Roman" w:hAnsi="Times New Roman"/>
                <w:sz w:val="20"/>
              </w:rPr>
              <w:t>0/R</w:t>
            </w:r>
            <w:r w:rsidR="005F41C6" w:rsidRPr="00170300">
              <w:rPr>
                <w:rFonts w:ascii="Times New Roman" w:hAnsi="Times New Roman"/>
                <w:sz w:val="20"/>
              </w:rPr>
              <w:t>0090</w:t>
            </w:r>
          </w:p>
        </w:tc>
        <w:tc>
          <w:tcPr>
            <w:tcW w:w="2597" w:type="dxa"/>
            <w:hideMark/>
          </w:tcPr>
          <w:p w14:paraId="2A747A3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des opérations en unités de compte – monnaies restantes</w:t>
            </w:r>
          </w:p>
        </w:tc>
        <w:tc>
          <w:tcPr>
            <w:tcW w:w="5244" w:type="dxa"/>
            <w:hideMark/>
          </w:tcPr>
          <w:p w14:paraId="51816B8B"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techniques des opérations en unités de compte dans les monnaies restantes ne donnant pas lieu à une déclaration par monnaie.</w:t>
            </w:r>
          </w:p>
          <w:p w14:paraId="6D078BFC" w14:textId="77777777" w:rsidR="00D03C6A" w:rsidRPr="00170300" w:rsidRDefault="00D03C6A" w:rsidP="005F41C6">
            <w:pPr>
              <w:rPr>
                <w:rFonts w:ascii="Times New Roman" w:hAnsi="Times New Roman" w:cs="Times New Roman"/>
                <w:sz w:val="20"/>
                <w:szCs w:val="20"/>
              </w:rPr>
            </w:pPr>
          </w:p>
          <w:p w14:paraId="5592303E" w14:textId="396F6AB6"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90) et dans les monnaies importantes donnant lieu à une déclaration par monnaie (C00</w:t>
            </w:r>
            <w:r w:rsidR="005F41C6" w:rsidRPr="00170300">
              <w:rPr>
                <w:rFonts w:ascii="Times New Roman" w:hAnsi="Times New Roman"/>
                <w:sz w:val="20"/>
              </w:rPr>
              <w:t>40/R00</w:t>
            </w:r>
            <w:r w:rsidRPr="00170300">
              <w:rPr>
                <w:rFonts w:ascii="Times New Roman" w:hAnsi="Times New Roman"/>
                <w:sz w:val="20"/>
              </w:rPr>
              <w:t xml:space="preserve">90). </w:t>
            </w:r>
          </w:p>
        </w:tc>
      </w:tr>
      <w:tr w:rsidR="005F41C6" w:rsidRPr="00170300" w14:paraId="429E32DD" w14:textId="77777777" w:rsidTr="00650D82">
        <w:tc>
          <w:tcPr>
            <w:tcW w:w="0" w:type="auto"/>
            <w:hideMark/>
          </w:tcPr>
          <w:p w14:paraId="28428AA2" w14:textId="034B496B"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0</w:t>
            </w:r>
            <w:r w:rsidRPr="00170300">
              <w:rPr>
                <w:rFonts w:ascii="Times New Roman" w:hAnsi="Times New Roman"/>
                <w:sz w:val="20"/>
              </w:rPr>
              <w:t>90</w:t>
            </w:r>
          </w:p>
        </w:tc>
        <w:tc>
          <w:tcPr>
            <w:tcW w:w="2597" w:type="dxa"/>
            <w:hideMark/>
          </w:tcPr>
          <w:p w14:paraId="1BCD274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techniques des opérations en unités de compte – monnaies importantes</w:t>
            </w:r>
          </w:p>
        </w:tc>
        <w:tc>
          <w:tcPr>
            <w:tcW w:w="5244" w:type="dxa"/>
            <w:hideMark/>
          </w:tcPr>
          <w:p w14:paraId="2868414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techniques des opérations en unités de compte dans chacune des monnaies pour lesquelles une déclaration séparée par monnaie est requise.</w:t>
            </w:r>
          </w:p>
        </w:tc>
      </w:tr>
      <w:tr w:rsidR="005F41C6" w:rsidRPr="00170300" w14:paraId="641F83BC" w14:textId="77777777" w:rsidTr="00650D82">
        <w:tc>
          <w:tcPr>
            <w:tcW w:w="0" w:type="auto"/>
            <w:hideMark/>
          </w:tcPr>
          <w:p w14:paraId="4A1226D8" w14:textId="403087E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1</w:t>
            </w:r>
            <w:r w:rsidRPr="00170300">
              <w:rPr>
                <w:rFonts w:ascii="Times New Roman" w:hAnsi="Times New Roman"/>
                <w:sz w:val="20"/>
              </w:rPr>
              <w:t>0/R0</w:t>
            </w:r>
            <w:r w:rsidR="005F41C6" w:rsidRPr="00170300">
              <w:rPr>
                <w:rFonts w:ascii="Times New Roman" w:hAnsi="Times New Roman"/>
                <w:sz w:val="20"/>
              </w:rPr>
              <w:t>1</w:t>
            </w:r>
            <w:r w:rsidRPr="00170300">
              <w:rPr>
                <w:rFonts w:ascii="Times New Roman" w:hAnsi="Times New Roman"/>
                <w:sz w:val="20"/>
              </w:rPr>
              <w:t>00</w:t>
            </w:r>
          </w:p>
          <w:p w14:paraId="35690F26" w14:textId="77777777" w:rsidR="00D03C6A" w:rsidRPr="00170300" w:rsidRDefault="00D03C6A" w:rsidP="005F41C6">
            <w:pPr>
              <w:rPr>
                <w:rFonts w:ascii="Times New Roman" w:hAnsi="Times New Roman" w:cs="Times New Roman"/>
                <w:sz w:val="20"/>
                <w:szCs w:val="20"/>
              </w:rPr>
            </w:pPr>
          </w:p>
        </w:tc>
        <w:tc>
          <w:tcPr>
            <w:tcW w:w="2597" w:type="dxa"/>
            <w:hideMark/>
          </w:tcPr>
          <w:p w14:paraId="1A77071D"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dettes pour dépôts en espèces reçus des réassureurs, des dettes nées d'opérations directes, et des dettes nées d'opérations de réassurance – toutes monnaies</w:t>
            </w:r>
          </w:p>
        </w:tc>
        <w:tc>
          <w:tcPr>
            <w:tcW w:w="5244" w:type="dxa"/>
            <w:hideMark/>
          </w:tcPr>
          <w:p w14:paraId="6358A2F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dettes pour dépôts en espèces reçus des réassureurs, des dettes nées d'opérations directes, et des dettes nées d'opérations de réassurance dans toutes les monnaies.</w:t>
            </w:r>
          </w:p>
          <w:p w14:paraId="5A720B11" w14:textId="77777777" w:rsidR="00D03C6A" w:rsidRPr="00170300" w:rsidRDefault="00D03C6A" w:rsidP="005F41C6">
            <w:pPr>
              <w:rPr>
                <w:rFonts w:ascii="Times New Roman" w:hAnsi="Times New Roman" w:cs="Times New Roman"/>
                <w:sz w:val="20"/>
                <w:szCs w:val="20"/>
              </w:rPr>
            </w:pPr>
          </w:p>
        </w:tc>
      </w:tr>
      <w:tr w:rsidR="005F41C6" w:rsidRPr="00170300" w14:paraId="1FB35041" w14:textId="77777777" w:rsidTr="00650D82">
        <w:tc>
          <w:tcPr>
            <w:tcW w:w="0" w:type="auto"/>
            <w:hideMark/>
          </w:tcPr>
          <w:p w14:paraId="280DA71A" w14:textId="04867449"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1</w:t>
            </w:r>
            <w:r w:rsidRPr="00170300">
              <w:rPr>
                <w:rFonts w:ascii="Times New Roman" w:hAnsi="Times New Roman"/>
                <w:sz w:val="20"/>
              </w:rPr>
              <w:t>00</w:t>
            </w:r>
          </w:p>
        </w:tc>
        <w:tc>
          <w:tcPr>
            <w:tcW w:w="2597" w:type="dxa"/>
            <w:hideMark/>
          </w:tcPr>
          <w:p w14:paraId="2ED0683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dettes pour dépôts en espèces reçus des réassureurs, des dettes nées d'opérations directes, et des dettes nées d'opérations de réassurance – monnaie de déclaration</w:t>
            </w:r>
          </w:p>
        </w:tc>
        <w:tc>
          <w:tcPr>
            <w:tcW w:w="5244" w:type="dxa"/>
            <w:hideMark/>
          </w:tcPr>
          <w:p w14:paraId="0C39C7D1"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dettes pour dépôts en espèces reçus des réassureurs, des dettes nées d'opérations directes, et des dettes nées d'opérations de réassurance dans la monnaie de déclaration.</w:t>
            </w:r>
          </w:p>
        </w:tc>
      </w:tr>
      <w:tr w:rsidR="005F41C6" w:rsidRPr="00170300" w14:paraId="590311FF" w14:textId="77777777" w:rsidTr="00650D82">
        <w:tc>
          <w:tcPr>
            <w:tcW w:w="0" w:type="auto"/>
            <w:hideMark/>
          </w:tcPr>
          <w:p w14:paraId="3D1A9159" w14:textId="7AAC1A0D"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3</w:t>
            </w:r>
            <w:r w:rsidRPr="00170300">
              <w:rPr>
                <w:rFonts w:ascii="Times New Roman" w:hAnsi="Times New Roman"/>
                <w:sz w:val="20"/>
              </w:rPr>
              <w:t>0/R0</w:t>
            </w:r>
            <w:r w:rsidR="005F41C6" w:rsidRPr="00170300">
              <w:rPr>
                <w:rFonts w:ascii="Times New Roman" w:hAnsi="Times New Roman"/>
                <w:sz w:val="20"/>
              </w:rPr>
              <w:t>1</w:t>
            </w:r>
            <w:r w:rsidRPr="00170300">
              <w:rPr>
                <w:rFonts w:ascii="Times New Roman" w:hAnsi="Times New Roman"/>
                <w:sz w:val="20"/>
              </w:rPr>
              <w:t>00</w:t>
            </w:r>
          </w:p>
        </w:tc>
        <w:tc>
          <w:tcPr>
            <w:tcW w:w="2597" w:type="dxa"/>
            <w:hideMark/>
          </w:tcPr>
          <w:p w14:paraId="3F46E4F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dettes pour dépôts en espèces reçus des réassureurs, des dettes nées d'opérations directes, et des dettes nées d'opérations de réassurance– monnaies restantes</w:t>
            </w:r>
          </w:p>
        </w:tc>
        <w:tc>
          <w:tcPr>
            <w:tcW w:w="5244" w:type="dxa"/>
            <w:hideMark/>
          </w:tcPr>
          <w:p w14:paraId="1DCAA53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des dettes pour dépôts en espèces reçus des réassureurs, des dettes nées d'opérations directes, et des dettes nées d'opérations de réassurance dans les monnaies restantes ne donnant pas lieu à une déclaration par monnaie. </w:t>
            </w:r>
          </w:p>
          <w:p w14:paraId="0230B50E" w14:textId="77777777" w:rsidR="00D03C6A" w:rsidRPr="00170300" w:rsidRDefault="00D03C6A" w:rsidP="005F41C6">
            <w:pPr>
              <w:rPr>
                <w:rFonts w:ascii="Times New Roman" w:hAnsi="Times New Roman" w:cs="Times New Roman"/>
                <w:sz w:val="20"/>
                <w:szCs w:val="20"/>
              </w:rPr>
            </w:pPr>
          </w:p>
          <w:p w14:paraId="219E828D" w14:textId="36977023"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1</w:t>
            </w:r>
            <w:r w:rsidRPr="00170300">
              <w:rPr>
                <w:rFonts w:ascii="Times New Roman" w:hAnsi="Times New Roman"/>
                <w:sz w:val="20"/>
              </w:rPr>
              <w:t>00) et dans les monnaies importantes donnant lieu à une déclaration par monnaie (C00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1</w:t>
            </w:r>
            <w:r w:rsidRPr="00170300">
              <w:rPr>
                <w:rFonts w:ascii="Times New Roman" w:hAnsi="Times New Roman"/>
                <w:sz w:val="20"/>
              </w:rPr>
              <w:t xml:space="preserve">00). </w:t>
            </w:r>
          </w:p>
        </w:tc>
      </w:tr>
      <w:tr w:rsidR="005F41C6" w:rsidRPr="00170300" w14:paraId="16C68653" w14:textId="77777777" w:rsidTr="00650D82">
        <w:tc>
          <w:tcPr>
            <w:tcW w:w="0" w:type="auto"/>
            <w:hideMark/>
          </w:tcPr>
          <w:p w14:paraId="65D64C03" w14:textId="27AC37BE"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100</w:t>
            </w:r>
          </w:p>
        </w:tc>
        <w:tc>
          <w:tcPr>
            <w:tcW w:w="2597" w:type="dxa"/>
            <w:hideMark/>
          </w:tcPr>
          <w:p w14:paraId="692EE9E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dettes pour dépôts en espèces reçus des réassureurs, des dettes nées d'opérations directes, et des dettes nées d'opérations de réassurance– monnaies importantes</w:t>
            </w:r>
          </w:p>
        </w:tc>
        <w:tc>
          <w:tcPr>
            <w:tcW w:w="5244" w:type="dxa"/>
            <w:hideMark/>
          </w:tcPr>
          <w:p w14:paraId="47D0227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dettes pour dépôts en espèces reçus des réassureurs, des dettes nées d'opérations directes, et des dettes nées d'opérations de réassurance dans chacune des monnaies pour lesquelles une déclaration séparée par monnaie est requise.</w:t>
            </w:r>
          </w:p>
        </w:tc>
      </w:tr>
      <w:tr w:rsidR="005F41C6" w:rsidRPr="00170300" w14:paraId="597682EE" w14:textId="77777777" w:rsidTr="00650D82">
        <w:tc>
          <w:tcPr>
            <w:tcW w:w="0" w:type="auto"/>
            <w:hideMark/>
          </w:tcPr>
          <w:p w14:paraId="591BCAE2" w14:textId="0E998F00"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1</w:t>
            </w:r>
            <w:r w:rsidRPr="00170300">
              <w:rPr>
                <w:rFonts w:ascii="Times New Roman" w:hAnsi="Times New Roman"/>
                <w:sz w:val="20"/>
              </w:rPr>
              <w:t>0/R0</w:t>
            </w:r>
            <w:r w:rsidR="005F41C6" w:rsidRPr="00170300">
              <w:rPr>
                <w:rFonts w:ascii="Times New Roman" w:hAnsi="Times New Roman"/>
                <w:sz w:val="20"/>
              </w:rPr>
              <w:t>110</w:t>
            </w:r>
          </w:p>
          <w:p w14:paraId="1A432ACD" w14:textId="77777777" w:rsidR="00D03C6A" w:rsidRPr="00170300" w:rsidRDefault="00D03C6A" w:rsidP="005F41C6">
            <w:pPr>
              <w:rPr>
                <w:rFonts w:ascii="Times New Roman" w:hAnsi="Times New Roman" w:cs="Times New Roman"/>
                <w:sz w:val="20"/>
                <w:szCs w:val="20"/>
              </w:rPr>
            </w:pPr>
          </w:p>
        </w:tc>
        <w:tc>
          <w:tcPr>
            <w:tcW w:w="2597" w:type="dxa"/>
            <w:hideMark/>
          </w:tcPr>
          <w:p w14:paraId="1DCDC72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emprunts obligataires et dettes envers les établissements de crédit – toutes monnaies</w:t>
            </w:r>
          </w:p>
        </w:tc>
        <w:tc>
          <w:tcPr>
            <w:tcW w:w="5244" w:type="dxa"/>
            <w:hideMark/>
          </w:tcPr>
          <w:p w14:paraId="7A5CE97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emprunts obligataires et dettes envers les établissements de crédit dans toutes les monnaies.</w:t>
            </w:r>
          </w:p>
        </w:tc>
      </w:tr>
      <w:tr w:rsidR="005F41C6" w:rsidRPr="00170300" w14:paraId="4405F914" w14:textId="77777777" w:rsidTr="00650D82">
        <w:trPr>
          <w:trHeight w:val="1098"/>
        </w:trPr>
        <w:tc>
          <w:tcPr>
            <w:tcW w:w="0" w:type="auto"/>
            <w:hideMark/>
          </w:tcPr>
          <w:p w14:paraId="3289BD8D" w14:textId="68DF535C" w:rsidR="00D03C6A" w:rsidRPr="00170300" w:rsidRDefault="005F41C6" w:rsidP="005F41C6">
            <w:pPr>
              <w:rPr>
                <w:rFonts w:ascii="Times New Roman" w:hAnsi="Times New Roman" w:cs="Times New Roman"/>
                <w:sz w:val="20"/>
                <w:szCs w:val="20"/>
              </w:rPr>
            </w:pPr>
            <w:r w:rsidRPr="00170300">
              <w:rPr>
                <w:rFonts w:ascii="Times New Roman" w:hAnsi="Times New Roman"/>
                <w:sz w:val="20"/>
              </w:rPr>
              <w:t>C0020</w:t>
            </w:r>
            <w:r w:rsidR="00D03C6A" w:rsidRPr="00170300">
              <w:rPr>
                <w:rFonts w:ascii="Times New Roman" w:hAnsi="Times New Roman"/>
                <w:sz w:val="20"/>
              </w:rPr>
              <w:t>/R0</w:t>
            </w:r>
            <w:r w:rsidRPr="00170300">
              <w:rPr>
                <w:rFonts w:ascii="Times New Roman" w:hAnsi="Times New Roman"/>
                <w:sz w:val="20"/>
              </w:rPr>
              <w:t>110</w:t>
            </w:r>
          </w:p>
        </w:tc>
        <w:tc>
          <w:tcPr>
            <w:tcW w:w="2597" w:type="dxa"/>
            <w:hideMark/>
          </w:tcPr>
          <w:p w14:paraId="6939A2F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emprunts obligataires et dettes envers les établissements de crédit– monnaie de déclaration</w:t>
            </w:r>
          </w:p>
        </w:tc>
        <w:tc>
          <w:tcPr>
            <w:tcW w:w="5244" w:type="dxa"/>
            <w:hideMark/>
          </w:tcPr>
          <w:p w14:paraId="632CAD6C"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emprunts obligataires et dettes envers les établissements de crédit dans la monnaie de déclaration.</w:t>
            </w:r>
          </w:p>
        </w:tc>
      </w:tr>
      <w:tr w:rsidR="005F41C6" w:rsidRPr="00170300" w14:paraId="49DCBB43" w14:textId="77777777" w:rsidTr="00650D82">
        <w:tc>
          <w:tcPr>
            <w:tcW w:w="0" w:type="auto"/>
            <w:hideMark/>
          </w:tcPr>
          <w:p w14:paraId="34313CDF" w14:textId="7D8D048C"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3</w:t>
            </w:r>
            <w:r w:rsidRPr="00170300">
              <w:rPr>
                <w:rFonts w:ascii="Times New Roman" w:hAnsi="Times New Roman"/>
                <w:sz w:val="20"/>
              </w:rPr>
              <w:t>0/R0</w:t>
            </w:r>
            <w:r w:rsidR="005F41C6" w:rsidRPr="00170300">
              <w:rPr>
                <w:rFonts w:ascii="Times New Roman" w:hAnsi="Times New Roman"/>
                <w:sz w:val="20"/>
              </w:rPr>
              <w:t>110</w:t>
            </w:r>
          </w:p>
        </w:tc>
        <w:tc>
          <w:tcPr>
            <w:tcW w:w="2597" w:type="dxa"/>
            <w:hideMark/>
          </w:tcPr>
          <w:p w14:paraId="5FF9113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emprunts obligataires et dettes envers les établissements de crédit– monnaies restantes</w:t>
            </w:r>
          </w:p>
        </w:tc>
        <w:tc>
          <w:tcPr>
            <w:tcW w:w="5244" w:type="dxa"/>
            <w:hideMark/>
          </w:tcPr>
          <w:p w14:paraId="7116AC3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totale des emprunts obligataires et dettes envers les établissements de crédit dans les monnaies restantes ne donnant pas lieu à une déclaration par monnaie. </w:t>
            </w:r>
          </w:p>
          <w:p w14:paraId="0DD9CB7F" w14:textId="77777777" w:rsidR="00D03C6A" w:rsidRPr="00170300" w:rsidRDefault="00D03C6A" w:rsidP="005F41C6">
            <w:pPr>
              <w:rPr>
                <w:rFonts w:ascii="Times New Roman" w:hAnsi="Times New Roman" w:cs="Times New Roman"/>
                <w:sz w:val="20"/>
                <w:szCs w:val="20"/>
              </w:rPr>
            </w:pPr>
          </w:p>
          <w:p w14:paraId="77607105" w14:textId="6370295B"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w:t>
            </w:r>
            <w:r w:rsidRPr="00170300">
              <w:rPr>
                <w:rFonts w:ascii="Times New Roman" w:hAnsi="Times New Roman"/>
                <w:sz w:val="20"/>
              </w:rPr>
              <w:t>/R0</w:t>
            </w:r>
            <w:r w:rsidR="005F41C6" w:rsidRPr="00170300">
              <w:rPr>
                <w:rFonts w:ascii="Times New Roman" w:hAnsi="Times New Roman"/>
                <w:sz w:val="20"/>
              </w:rPr>
              <w:t>110</w:t>
            </w:r>
            <w:r w:rsidRPr="00170300">
              <w:rPr>
                <w:rFonts w:ascii="Times New Roman" w:hAnsi="Times New Roman"/>
                <w:sz w:val="20"/>
              </w:rPr>
              <w:t>) et dans les monnaies importantes donnant lieu à une déclaration par monnaie (C00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1</w:t>
            </w:r>
            <w:r w:rsidRPr="00170300">
              <w:rPr>
                <w:rFonts w:ascii="Times New Roman" w:hAnsi="Times New Roman"/>
                <w:sz w:val="20"/>
              </w:rPr>
              <w:t xml:space="preserve">10). </w:t>
            </w:r>
          </w:p>
        </w:tc>
      </w:tr>
      <w:tr w:rsidR="005F41C6" w:rsidRPr="00170300" w14:paraId="42E5F0BC" w14:textId="77777777" w:rsidTr="00650D82">
        <w:tc>
          <w:tcPr>
            <w:tcW w:w="0" w:type="auto"/>
            <w:hideMark/>
          </w:tcPr>
          <w:p w14:paraId="3408C94A" w14:textId="438675BB" w:rsidR="00D03C6A" w:rsidRPr="00170300" w:rsidRDefault="00D03C6A" w:rsidP="005F41C6">
            <w:pPr>
              <w:rPr>
                <w:rFonts w:ascii="Times New Roman" w:hAnsi="Times New Roman" w:cs="Times New Roman"/>
                <w:sz w:val="20"/>
                <w:szCs w:val="20"/>
              </w:rPr>
            </w:pPr>
            <w:r w:rsidRPr="00170300">
              <w:rPr>
                <w:rFonts w:ascii="Times New Roman" w:hAnsi="Times New Roman"/>
                <w:sz w:val="20"/>
              </w:rPr>
              <w:lastRenderedPageBreak/>
              <w:t>C00</w:t>
            </w:r>
            <w:r w:rsidR="005F41C6" w:rsidRPr="00170300">
              <w:rPr>
                <w:rFonts w:ascii="Times New Roman" w:hAnsi="Times New Roman"/>
                <w:sz w:val="20"/>
              </w:rPr>
              <w:t>40</w:t>
            </w:r>
            <w:r w:rsidRPr="00170300">
              <w:rPr>
                <w:rFonts w:ascii="Times New Roman" w:hAnsi="Times New Roman"/>
                <w:sz w:val="20"/>
              </w:rPr>
              <w:t>/R0</w:t>
            </w:r>
            <w:r w:rsidR="005F41C6" w:rsidRPr="00170300">
              <w:rPr>
                <w:rFonts w:ascii="Times New Roman" w:hAnsi="Times New Roman"/>
                <w:sz w:val="20"/>
              </w:rPr>
              <w:t>1</w:t>
            </w:r>
            <w:r w:rsidRPr="00170300">
              <w:rPr>
                <w:rFonts w:ascii="Times New Roman" w:hAnsi="Times New Roman"/>
                <w:sz w:val="20"/>
              </w:rPr>
              <w:t>10</w:t>
            </w:r>
          </w:p>
        </w:tc>
        <w:tc>
          <w:tcPr>
            <w:tcW w:w="2597" w:type="dxa"/>
            <w:hideMark/>
          </w:tcPr>
          <w:p w14:paraId="501EEE7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emprunts obligataires et dettes envers les établissements de crédit– monnaies importantes</w:t>
            </w:r>
          </w:p>
        </w:tc>
        <w:tc>
          <w:tcPr>
            <w:tcW w:w="5244" w:type="dxa"/>
            <w:hideMark/>
          </w:tcPr>
          <w:p w14:paraId="4DAEB86C"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emprunts obligataires et dettes envers les établissements de crédit dans chacune des monnaies pour lesquelles une déclaration séparée par monnaie est requise.</w:t>
            </w:r>
          </w:p>
        </w:tc>
      </w:tr>
      <w:tr w:rsidR="005F41C6" w:rsidRPr="00170300" w14:paraId="06DDE70B" w14:textId="77777777" w:rsidTr="00650D82">
        <w:tc>
          <w:tcPr>
            <w:tcW w:w="0" w:type="auto"/>
            <w:hideMark/>
          </w:tcPr>
          <w:p w14:paraId="0A512C8C" w14:textId="014D3CE8"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1</w:t>
            </w:r>
            <w:r w:rsidRPr="00170300">
              <w:rPr>
                <w:rFonts w:ascii="Times New Roman" w:hAnsi="Times New Roman"/>
                <w:sz w:val="20"/>
              </w:rPr>
              <w:t>0/R0</w:t>
            </w:r>
            <w:r w:rsidR="005F41C6" w:rsidRPr="00170300">
              <w:rPr>
                <w:rFonts w:ascii="Times New Roman" w:hAnsi="Times New Roman"/>
                <w:sz w:val="20"/>
              </w:rPr>
              <w:t>120</w:t>
            </w:r>
          </w:p>
          <w:p w14:paraId="6726BEF0" w14:textId="77777777" w:rsidR="00D03C6A" w:rsidRPr="00170300" w:rsidRDefault="00D03C6A" w:rsidP="005F41C6">
            <w:pPr>
              <w:rPr>
                <w:rFonts w:ascii="Times New Roman" w:hAnsi="Times New Roman" w:cs="Times New Roman"/>
                <w:sz w:val="20"/>
                <w:szCs w:val="20"/>
              </w:rPr>
            </w:pPr>
          </w:p>
        </w:tc>
        <w:tc>
          <w:tcPr>
            <w:tcW w:w="2597" w:type="dxa"/>
            <w:hideMark/>
          </w:tcPr>
          <w:p w14:paraId="5477F359"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Valeur totale des autres dettes– toutes monnaies </w:t>
            </w:r>
          </w:p>
        </w:tc>
        <w:tc>
          <w:tcPr>
            <w:tcW w:w="5244" w:type="dxa"/>
            <w:hideMark/>
          </w:tcPr>
          <w:p w14:paraId="18BF885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autres dettes dans toutes les monnaies.</w:t>
            </w:r>
          </w:p>
        </w:tc>
      </w:tr>
      <w:tr w:rsidR="005F41C6" w:rsidRPr="00170300" w14:paraId="3AC54EEA" w14:textId="77777777" w:rsidTr="00650D82">
        <w:tc>
          <w:tcPr>
            <w:tcW w:w="0" w:type="auto"/>
            <w:hideMark/>
          </w:tcPr>
          <w:p w14:paraId="09F55363" w14:textId="3AA75039" w:rsidR="00D03C6A" w:rsidRPr="00170300" w:rsidRDefault="005F41C6" w:rsidP="005F41C6">
            <w:pPr>
              <w:rPr>
                <w:rFonts w:ascii="Times New Roman" w:hAnsi="Times New Roman" w:cs="Times New Roman"/>
                <w:sz w:val="20"/>
                <w:szCs w:val="20"/>
              </w:rPr>
            </w:pPr>
            <w:r w:rsidRPr="00170300">
              <w:rPr>
                <w:rFonts w:ascii="Times New Roman" w:hAnsi="Times New Roman"/>
                <w:sz w:val="20"/>
              </w:rPr>
              <w:t>C0020</w:t>
            </w:r>
            <w:r w:rsidR="00D03C6A" w:rsidRPr="00170300">
              <w:rPr>
                <w:rFonts w:ascii="Times New Roman" w:hAnsi="Times New Roman"/>
                <w:sz w:val="20"/>
              </w:rPr>
              <w:t>/R0</w:t>
            </w:r>
            <w:r w:rsidRPr="00170300">
              <w:rPr>
                <w:rFonts w:ascii="Times New Roman" w:hAnsi="Times New Roman"/>
                <w:sz w:val="20"/>
              </w:rPr>
              <w:t>120</w:t>
            </w:r>
          </w:p>
        </w:tc>
        <w:tc>
          <w:tcPr>
            <w:tcW w:w="2597" w:type="dxa"/>
            <w:hideMark/>
          </w:tcPr>
          <w:p w14:paraId="238CADE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autres dettes– monnaie de déclaration</w:t>
            </w:r>
          </w:p>
        </w:tc>
        <w:tc>
          <w:tcPr>
            <w:tcW w:w="5244" w:type="dxa"/>
            <w:hideMark/>
          </w:tcPr>
          <w:p w14:paraId="66F7F51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dettes dans la monnaie de déclaration.</w:t>
            </w:r>
          </w:p>
          <w:p w14:paraId="51837250" w14:textId="77777777" w:rsidR="00D03C6A" w:rsidRPr="00170300" w:rsidRDefault="00D03C6A" w:rsidP="005F41C6">
            <w:pPr>
              <w:rPr>
                <w:rFonts w:ascii="Times New Roman" w:hAnsi="Times New Roman" w:cs="Times New Roman"/>
                <w:sz w:val="20"/>
                <w:szCs w:val="20"/>
              </w:rPr>
            </w:pPr>
          </w:p>
        </w:tc>
      </w:tr>
      <w:tr w:rsidR="005F41C6" w:rsidRPr="00170300" w14:paraId="61FD6BB0" w14:textId="77777777" w:rsidTr="00650D82">
        <w:tc>
          <w:tcPr>
            <w:tcW w:w="0" w:type="auto"/>
            <w:hideMark/>
          </w:tcPr>
          <w:p w14:paraId="3E713768" w14:textId="3F924F96"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5F41C6" w:rsidRPr="00170300">
              <w:rPr>
                <w:rFonts w:ascii="Times New Roman" w:hAnsi="Times New Roman"/>
                <w:sz w:val="20"/>
              </w:rPr>
              <w:t>3</w:t>
            </w:r>
            <w:r w:rsidRPr="00170300">
              <w:rPr>
                <w:rFonts w:ascii="Times New Roman" w:hAnsi="Times New Roman"/>
                <w:sz w:val="20"/>
              </w:rPr>
              <w:t>0/R0</w:t>
            </w:r>
            <w:r w:rsidR="005F41C6" w:rsidRPr="00170300">
              <w:rPr>
                <w:rFonts w:ascii="Times New Roman" w:hAnsi="Times New Roman"/>
                <w:sz w:val="20"/>
              </w:rPr>
              <w:t>120</w:t>
            </w:r>
          </w:p>
        </w:tc>
        <w:tc>
          <w:tcPr>
            <w:tcW w:w="2597" w:type="dxa"/>
            <w:hideMark/>
          </w:tcPr>
          <w:p w14:paraId="186766CD"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autres dettes– monnaies restantes</w:t>
            </w:r>
          </w:p>
        </w:tc>
        <w:tc>
          <w:tcPr>
            <w:tcW w:w="5244" w:type="dxa"/>
            <w:hideMark/>
          </w:tcPr>
          <w:p w14:paraId="51DF8E07"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totale des autres dettes financières dans les monnaies restantes ne donnant pas lieu à une déclaration par monnaie. </w:t>
            </w:r>
          </w:p>
          <w:p w14:paraId="08588E4B" w14:textId="77777777" w:rsidR="00D03C6A" w:rsidRPr="00170300" w:rsidRDefault="00D03C6A" w:rsidP="005F41C6">
            <w:pPr>
              <w:rPr>
                <w:rFonts w:ascii="Times New Roman" w:hAnsi="Times New Roman" w:cs="Times New Roman"/>
                <w:sz w:val="20"/>
                <w:szCs w:val="20"/>
              </w:rPr>
            </w:pPr>
          </w:p>
          <w:p w14:paraId="48578E5D" w14:textId="7EFDC983"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5F41C6" w:rsidRPr="00170300">
              <w:rPr>
                <w:rFonts w:ascii="Times New Roman" w:hAnsi="Times New Roman"/>
                <w:sz w:val="20"/>
              </w:rPr>
              <w:t>20/R01</w:t>
            </w:r>
            <w:r w:rsidRPr="00170300">
              <w:rPr>
                <w:rFonts w:ascii="Times New Roman" w:hAnsi="Times New Roman"/>
                <w:sz w:val="20"/>
              </w:rPr>
              <w:t>20) et dans les monnaies importantes donnant lieu à une déclaration par monnaie (C00</w:t>
            </w:r>
            <w:r w:rsidR="005F41C6" w:rsidRPr="00170300">
              <w:rPr>
                <w:rFonts w:ascii="Times New Roman" w:hAnsi="Times New Roman"/>
                <w:sz w:val="20"/>
              </w:rPr>
              <w:t>40/R01</w:t>
            </w:r>
            <w:r w:rsidRPr="00170300">
              <w:rPr>
                <w:rFonts w:ascii="Times New Roman" w:hAnsi="Times New Roman"/>
                <w:sz w:val="20"/>
              </w:rPr>
              <w:t xml:space="preserve">20). </w:t>
            </w:r>
          </w:p>
        </w:tc>
      </w:tr>
      <w:tr w:rsidR="005F41C6" w:rsidRPr="00170300" w14:paraId="00D032BC" w14:textId="77777777" w:rsidTr="00650D82">
        <w:tc>
          <w:tcPr>
            <w:tcW w:w="0" w:type="auto"/>
            <w:hideMark/>
          </w:tcPr>
          <w:p w14:paraId="521919F9" w14:textId="5A32722E"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40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20</w:t>
            </w:r>
          </w:p>
        </w:tc>
        <w:tc>
          <w:tcPr>
            <w:tcW w:w="2597" w:type="dxa"/>
            <w:hideMark/>
          </w:tcPr>
          <w:p w14:paraId="280659E6"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autres dettes– monnaies importantes</w:t>
            </w:r>
          </w:p>
        </w:tc>
        <w:tc>
          <w:tcPr>
            <w:tcW w:w="5244" w:type="dxa"/>
            <w:hideMark/>
          </w:tcPr>
          <w:p w14:paraId="16B38A6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autres dettes dans chacune des monnaies pour lesquelles une déclaration séparée par monnaie est requise.</w:t>
            </w:r>
          </w:p>
        </w:tc>
      </w:tr>
      <w:tr w:rsidR="005F41C6" w:rsidRPr="00170300" w14:paraId="60CDE79D" w14:textId="77777777" w:rsidTr="00650D82">
        <w:tc>
          <w:tcPr>
            <w:tcW w:w="0" w:type="auto"/>
            <w:hideMark/>
          </w:tcPr>
          <w:p w14:paraId="4E371011" w14:textId="4DD87066"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10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30</w:t>
            </w:r>
          </w:p>
          <w:p w14:paraId="317037BE" w14:textId="77777777" w:rsidR="00D03C6A" w:rsidRPr="00170300" w:rsidRDefault="00D03C6A" w:rsidP="005F41C6">
            <w:pPr>
              <w:rPr>
                <w:rFonts w:ascii="Times New Roman" w:hAnsi="Times New Roman" w:cs="Times New Roman"/>
                <w:sz w:val="20"/>
                <w:szCs w:val="20"/>
              </w:rPr>
            </w:pPr>
          </w:p>
        </w:tc>
        <w:tc>
          <w:tcPr>
            <w:tcW w:w="2597" w:type="dxa"/>
            <w:hideMark/>
          </w:tcPr>
          <w:p w14:paraId="3917319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des provisions pour risques et charges – toutes monnaies</w:t>
            </w:r>
          </w:p>
        </w:tc>
        <w:tc>
          <w:tcPr>
            <w:tcW w:w="5244" w:type="dxa"/>
            <w:hideMark/>
          </w:tcPr>
          <w:p w14:paraId="49D739B6"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des provisions pour risques et charges dans toutes les monnaies.</w:t>
            </w:r>
          </w:p>
        </w:tc>
      </w:tr>
      <w:tr w:rsidR="005F41C6" w:rsidRPr="00170300" w14:paraId="7C9F3898" w14:textId="77777777" w:rsidTr="00650D82">
        <w:tc>
          <w:tcPr>
            <w:tcW w:w="0" w:type="auto"/>
            <w:hideMark/>
          </w:tcPr>
          <w:p w14:paraId="563B4C79" w14:textId="0CFA63B6"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20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30</w:t>
            </w:r>
          </w:p>
        </w:tc>
        <w:tc>
          <w:tcPr>
            <w:tcW w:w="2597" w:type="dxa"/>
            <w:hideMark/>
          </w:tcPr>
          <w:p w14:paraId="3BF1A10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pour risques et charges – monnaie de déclaration</w:t>
            </w:r>
          </w:p>
        </w:tc>
        <w:tc>
          <w:tcPr>
            <w:tcW w:w="5244" w:type="dxa"/>
            <w:hideMark/>
          </w:tcPr>
          <w:p w14:paraId="3FBACEE0"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pour risques et charges dans la monnaie de déclaration.</w:t>
            </w:r>
          </w:p>
        </w:tc>
      </w:tr>
      <w:tr w:rsidR="005F41C6" w:rsidRPr="00170300" w14:paraId="5AF6028C" w14:textId="77777777" w:rsidTr="00650D82">
        <w:tc>
          <w:tcPr>
            <w:tcW w:w="0" w:type="auto"/>
            <w:hideMark/>
          </w:tcPr>
          <w:p w14:paraId="034B1B87" w14:textId="04CDB7DC"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3</w:t>
            </w:r>
            <w:r w:rsidRPr="00170300">
              <w:rPr>
                <w:rFonts w:ascii="Times New Roman" w:hAnsi="Times New Roman"/>
                <w:sz w:val="20"/>
              </w:rPr>
              <w:t>0/R0</w:t>
            </w:r>
            <w:r w:rsidR="002758CC" w:rsidRPr="00170300">
              <w:rPr>
                <w:rFonts w:ascii="Times New Roman" w:hAnsi="Times New Roman"/>
                <w:sz w:val="20"/>
              </w:rPr>
              <w:t>1</w:t>
            </w:r>
            <w:r w:rsidRPr="00170300">
              <w:rPr>
                <w:rFonts w:ascii="Times New Roman" w:hAnsi="Times New Roman"/>
                <w:sz w:val="20"/>
              </w:rPr>
              <w:t>30</w:t>
            </w:r>
          </w:p>
        </w:tc>
        <w:tc>
          <w:tcPr>
            <w:tcW w:w="2597" w:type="dxa"/>
            <w:hideMark/>
          </w:tcPr>
          <w:p w14:paraId="736BCAB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pour risques et charges – monnaies restantes</w:t>
            </w:r>
          </w:p>
        </w:tc>
        <w:tc>
          <w:tcPr>
            <w:tcW w:w="5244" w:type="dxa"/>
            <w:hideMark/>
          </w:tcPr>
          <w:p w14:paraId="094C523C"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totale des provisions pour risques et charges dans les monnaies restantes ne donnant pas lieu à une déclaration par monnaie. </w:t>
            </w:r>
          </w:p>
          <w:p w14:paraId="4FFB6F22" w14:textId="77777777" w:rsidR="00D03C6A" w:rsidRPr="00170300" w:rsidRDefault="00D03C6A" w:rsidP="005F41C6">
            <w:pPr>
              <w:rPr>
                <w:rFonts w:ascii="Times New Roman" w:hAnsi="Times New Roman" w:cs="Times New Roman"/>
                <w:sz w:val="20"/>
                <w:szCs w:val="20"/>
              </w:rPr>
            </w:pPr>
          </w:p>
          <w:p w14:paraId="7BE3530D" w14:textId="1E3399ED"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2758CC" w:rsidRPr="00170300">
              <w:rPr>
                <w:rFonts w:ascii="Times New Roman" w:hAnsi="Times New Roman"/>
                <w:sz w:val="20"/>
              </w:rPr>
              <w:t>20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30) et dans les monnaies importantes donnant lieu à une déclaration par monnaie (C00</w:t>
            </w:r>
            <w:r w:rsidR="002758CC" w:rsidRPr="00170300">
              <w:rPr>
                <w:rFonts w:ascii="Times New Roman" w:hAnsi="Times New Roman"/>
                <w:sz w:val="20"/>
              </w:rPr>
              <w:t>40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 xml:space="preserve">30). </w:t>
            </w:r>
          </w:p>
        </w:tc>
      </w:tr>
      <w:tr w:rsidR="005F41C6" w:rsidRPr="00170300" w14:paraId="4313A943" w14:textId="77777777" w:rsidTr="00650D82">
        <w:tc>
          <w:tcPr>
            <w:tcW w:w="0" w:type="auto"/>
            <w:hideMark/>
          </w:tcPr>
          <w:p w14:paraId="2ACC9332" w14:textId="028FEC8B"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40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30</w:t>
            </w:r>
          </w:p>
        </w:tc>
        <w:tc>
          <w:tcPr>
            <w:tcW w:w="2597" w:type="dxa"/>
            <w:hideMark/>
          </w:tcPr>
          <w:p w14:paraId="0537B2F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des provisions pour risques et charges – monnaies importantes</w:t>
            </w:r>
          </w:p>
        </w:tc>
        <w:tc>
          <w:tcPr>
            <w:tcW w:w="5244" w:type="dxa"/>
            <w:hideMark/>
          </w:tcPr>
          <w:p w14:paraId="44D88FDB"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des provisions pour risques et charges dans chacune des monnaies pour lesquelles une déclaration séparée par monnaie est requise.</w:t>
            </w:r>
          </w:p>
        </w:tc>
      </w:tr>
      <w:tr w:rsidR="005F41C6" w:rsidRPr="00170300" w14:paraId="732F369A" w14:textId="77777777" w:rsidTr="00650D82">
        <w:tc>
          <w:tcPr>
            <w:tcW w:w="0" w:type="auto"/>
            <w:hideMark/>
          </w:tcPr>
          <w:p w14:paraId="64514DF9" w14:textId="7CB03A36" w:rsidR="00D03C6A" w:rsidRPr="00170300" w:rsidRDefault="002758CC" w:rsidP="005F41C6">
            <w:pPr>
              <w:rPr>
                <w:rFonts w:ascii="Times New Roman" w:hAnsi="Times New Roman" w:cs="Times New Roman"/>
                <w:sz w:val="20"/>
                <w:szCs w:val="20"/>
              </w:rPr>
            </w:pPr>
            <w:r w:rsidRPr="00170300">
              <w:rPr>
                <w:rFonts w:ascii="Times New Roman" w:hAnsi="Times New Roman"/>
                <w:sz w:val="20"/>
              </w:rPr>
              <w:t>C001</w:t>
            </w:r>
            <w:r w:rsidR="00D03C6A" w:rsidRPr="00170300">
              <w:rPr>
                <w:rFonts w:ascii="Times New Roman" w:hAnsi="Times New Roman"/>
                <w:sz w:val="20"/>
              </w:rPr>
              <w:t>0/R0</w:t>
            </w:r>
            <w:r w:rsidRPr="00170300">
              <w:rPr>
                <w:rFonts w:ascii="Times New Roman" w:hAnsi="Times New Roman"/>
                <w:sz w:val="20"/>
              </w:rPr>
              <w:t>1</w:t>
            </w:r>
            <w:r w:rsidR="00D03C6A" w:rsidRPr="00170300">
              <w:rPr>
                <w:rFonts w:ascii="Times New Roman" w:hAnsi="Times New Roman"/>
                <w:sz w:val="20"/>
              </w:rPr>
              <w:t>40</w:t>
            </w:r>
          </w:p>
          <w:p w14:paraId="1E29331C" w14:textId="77777777" w:rsidR="00D03C6A" w:rsidRPr="00170300" w:rsidRDefault="00D03C6A" w:rsidP="005F41C6">
            <w:pPr>
              <w:rPr>
                <w:rFonts w:ascii="Times New Roman" w:hAnsi="Times New Roman" w:cs="Times New Roman"/>
                <w:sz w:val="20"/>
                <w:szCs w:val="20"/>
              </w:rPr>
            </w:pPr>
          </w:p>
        </w:tc>
        <w:tc>
          <w:tcPr>
            <w:tcW w:w="2597" w:type="dxa"/>
            <w:hideMark/>
          </w:tcPr>
          <w:p w14:paraId="2D9A70FF"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du compte de régularisation passif – toutes monnaies</w:t>
            </w:r>
          </w:p>
        </w:tc>
        <w:tc>
          <w:tcPr>
            <w:tcW w:w="5244" w:type="dxa"/>
            <w:hideMark/>
          </w:tcPr>
          <w:p w14:paraId="18EDA67A"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du compte de régularisation passif</w:t>
            </w:r>
            <w:r w:rsidRPr="00170300" w:rsidDel="0020581A">
              <w:rPr>
                <w:rFonts w:ascii="Times New Roman" w:hAnsi="Times New Roman"/>
                <w:sz w:val="20"/>
              </w:rPr>
              <w:t xml:space="preserve"> </w:t>
            </w:r>
            <w:r w:rsidRPr="00170300">
              <w:rPr>
                <w:rFonts w:ascii="Times New Roman" w:hAnsi="Times New Roman"/>
                <w:sz w:val="20"/>
              </w:rPr>
              <w:t>dans toutes les monnaies.</w:t>
            </w:r>
          </w:p>
          <w:p w14:paraId="701866DE" w14:textId="77777777" w:rsidR="00D03C6A" w:rsidRPr="00170300" w:rsidRDefault="00D03C6A" w:rsidP="005F41C6">
            <w:pPr>
              <w:rPr>
                <w:rFonts w:ascii="Times New Roman" w:hAnsi="Times New Roman" w:cs="Times New Roman"/>
                <w:sz w:val="20"/>
                <w:szCs w:val="20"/>
              </w:rPr>
            </w:pPr>
          </w:p>
        </w:tc>
      </w:tr>
      <w:tr w:rsidR="005F41C6" w:rsidRPr="00170300" w14:paraId="4B6BA1EE" w14:textId="77777777" w:rsidTr="00650D82">
        <w:tc>
          <w:tcPr>
            <w:tcW w:w="0" w:type="auto"/>
            <w:hideMark/>
          </w:tcPr>
          <w:p w14:paraId="754E97C5" w14:textId="740291B9"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20</w:t>
            </w:r>
            <w:r w:rsidRPr="00170300">
              <w:rPr>
                <w:rFonts w:ascii="Times New Roman" w:hAnsi="Times New Roman"/>
                <w:sz w:val="20"/>
              </w:rPr>
              <w:t>/R</w:t>
            </w:r>
            <w:r w:rsidR="002758CC" w:rsidRPr="00170300">
              <w:rPr>
                <w:rFonts w:ascii="Times New Roman" w:hAnsi="Times New Roman"/>
                <w:sz w:val="20"/>
              </w:rPr>
              <w:t>01</w:t>
            </w:r>
            <w:r w:rsidRPr="00170300">
              <w:rPr>
                <w:rFonts w:ascii="Times New Roman" w:hAnsi="Times New Roman"/>
                <w:sz w:val="20"/>
              </w:rPr>
              <w:t>40</w:t>
            </w:r>
          </w:p>
        </w:tc>
        <w:tc>
          <w:tcPr>
            <w:tcW w:w="2597" w:type="dxa"/>
            <w:hideMark/>
          </w:tcPr>
          <w:p w14:paraId="63215B1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compte de régularisation passif</w:t>
            </w:r>
            <w:r w:rsidRPr="00170300" w:rsidDel="0020581A">
              <w:rPr>
                <w:rFonts w:ascii="Times New Roman" w:hAnsi="Times New Roman"/>
                <w:sz w:val="20"/>
              </w:rPr>
              <w:t xml:space="preserve"> </w:t>
            </w:r>
            <w:r w:rsidRPr="00170300">
              <w:rPr>
                <w:rFonts w:ascii="Times New Roman" w:hAnsi="Times New Roman"/>
                <w:sz w:val="20"/>
              </w:rPr>
              <w:t>– monnaie de déclaration</w:t>
            </w:r>
          </w:p>
        </w:tc>
        <w:tc>
          <w:tcPr>
            <w:tcW w:w="5244" w:type="dxa"/>
            <w:hideMark/>
          </w:tcPr>
          <w:p w14:paraId="11AFC125"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du compte de régularisation passif</w:t>
            </w:r>
            <w:r w:rsidRPr="00170300" w:rsidDel="0020581A">
              <w:rPr>
                <w:rFonts w:ascii="Times New Roman" w:hAnsi="Times New Roman"/>
                <w:sz w:val="20"/>
              </w:rPr>
              <w:t xml:space="preserve"> </w:t>
            </w:r>
            <w:r w:rsidRPr="00170300">
              <w:rPr>
                <w:rFonts w:ascii="Times New Roman" w:hAnsi="Times New Roman"/>
                <w:sz w:val="20"/>
              </w:rPr>
              <w:t>dans la monnaie de déclaration.</w:t>
            </w:r>
          </w:p>
          <w:p w14:paraId="1E9168BB" w14:textId="77777777" w:rsidR="00D03C6A" w:rsidRPr="00170300" w:rsidRDefault="00D03C6A" w:rsidP="005F41C6">
            <w:pPr>
              <w:rPr>
                <w:rFonts w:ascii="Times New Roman" w:hAnsi="Times New Roman" w:cs="Times New Roman"/>
                <w:sz w:val="20"/>
                <w:szCs w:val="20"/>
              </w:rPr>
            </w:pPr>
          </w:p>
        </w:tc>
      </w:tr>
      <w:tr w:rsidR="005F41C6" w:rsidRPr="00170300" w14:paraId="54E0BF07" w14:textId="77777777" w:rsidTr="00650D82">
        <w:tc>
          <w:tcPr>
            <w:tcW w:w="0" w:type="auto"/>
            <w:hideMark/>
          </w:tcPr>
          <w:p w14:paraId="662F7DEF" w14:textId="2DF8B762"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40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40</w:t>
            </w:r>
          </w:p>
        </w:tc>
        <w:tc>
          <w:tcPr>
            <w:tcW w:w="2597" w:type="dxa"/>
            <w:hideMark/>
          </w:tcPr>
          <w:p w14:paraId="46FF31A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compte de régularisation passif</w:t>
            </w:r>
            <w:r w:rsidRPr="00170300" w:rsidDel="0020581A">
              <w:rPr>
                <w:rFonts w:ascii="Times New Roman" w:hAnsi="Times New Roman"/>
                <w:sz w:val="20"/>
              </w:rPr>
              <w:t xml:space="preserve"> </w:t>
            </w:r>
            <w:r w:rsidRPr="00170300">
              <w:rPr>
                <w:rFonts w:ascii="Times New Roman" w:hAnsi="Times New Roman"/>
                <w:sz w:val="20"/>
              </w:rPr>
              <w:t>– monnaies importantes</w:t>
            </w:r>
          </w:p>
        </w:tc>
        <w:tc>
          <w:tcPr>
            <w:tcW w:w="5244" w:type="dxa"/>
            <w:hideMark/>
          </w:tcPr>
          <w:p w14:paraId="471FFEB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du compte de régularisation passif</w:t>
            </w:r>
            <w:r w:rsidRPr="00170300" w:rsidDel="0020581A">
              <w:rPr>
                <w:rFonts w:ascii="Times New Roman" w:hAnsi="Times New Roman"/>
                <w:sz w:val="20"/>
              </w:rPr>
              <w:t xml:space="preserve"> </w:t>
            </w:r>
            <w:r w:rsidRPr="00170300">
              <w:rPr>
                <w:rFonts w:ascii="Times New Roman" w:hAnsi="Times New Roman"/>
                <w:sz w:val="20"/>
              </w:rPr>
              <w:t>dans chacune des monnaies pour lesquelles une déclaration séparée par monnaie est requise.</w:t>
            </w:r>
          </w:p>
          <w:p w14:paraId="317AF39E" w14:textId="77777777" w:rsidR="00D03C6A" w:rsidRPr="00170300" w:rsidRDefault="00D03C6A" w:rsidP="005F41C6">
            <w:pPr>
              <w:rPr>
                <w:rFonts w:ascii="Times New Roman" w:hAnsi="Times New Roman" w:cs="Times New Roman"/>
                <w:sz w:val="20"/>
                <w:szCs w:val="20"/>
              </w:rPr>
            </w:pPr>
          </w:p>
        </w:tc>
      </w:tr>
      <w:tr w:rsidR="005F41C6" w:rsidRPr="00170300" w14:paraId="45955CD9" w14:textId="77777777" w:rsidTr="00650D82">
        <w:tc>
          <w:tcPr>
            <w:tcW w:w="0" w:type="auto"/>
            <w:hideMark/>
          </w:tcPr>
          <w:p w14:paraId="4D0D4616" w14:textId="13867D5E"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1</w:t>
            </w:r>
            <w:r w:rsidRPr="00170300">
              <w:rPr>
                <w:rFonts w:ascii="Times New Roman" w:hAnsi="Times New Roman"/>
                <w:sz w:val="20"/>
              </w:rPr>
              <w:t>0/R0</w:t>
            </w:r>
            <w:r w:rsidR="002758CC" w:rsidRPr="00170300">
              <w:rPr>
                <w:rFonts w:ascii="Times New Roman" w:hAnsi="Times New Roman"/>
                <w:sz w:val="20"/>
              </w:rPr>
              <w:t>1</w:t>
            </w:r>
            <w:r w:rsidRPr="00170300">
              <w:rPr>
                <w:rFonts w:ascii="Times New Roman" w:hAnsi="Times New Roman"/>
                <w:sz w:val="20"/>
              </w:rPr>
              <w:t>50</w:t>
            </w:r>
          </w:p>
          <w:p w14:paraId="11468BF8" w14:textId="77777777" w:rsidR="00D03C6A" w:rsidRPr="00170300" w:rsidRDefault="00D03C6A" w:rsidP="005F41C6">
            <w:pPr>
              <w:rPr>
                <w:rFonts w:ascii="Times New Roman" w:hAnsi="Times New Roman" w:cs="Times New Roman"/>
                <w:sz w:val="20"/>
                <w:szCs w:val="20"/>
              </w:rPr>
            </w:pPr>
          </w:p>
        </w:tc>
        <w:tc>
          <w:tcPr>
            <w:tcW w:w="2597" w:type="dxa"/>
            <w:hideMark/>
          </w:tcPr>
          <w:p w14:paraId="5A7451A1"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totale du total du passif – toutes monnaies</w:t>
            </w:r>
          </w:p>
        </w:tc>
        <w:tc>
          <w:tcPr>
            <w:tcW w:w="5244" w:type="dxa"/>
            <w:hideMark/>
          </w:tcPr>
          <w:p w14:paraId="3B6C7198"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totale du total du passif dans toutes les monnaies.</w:t>
            </w:r>
          </w:p>
          <w:p w14:paraId="4A4EA178" w14:textId="77777777" w:rsidR="00D03C6A" w:rsidRPr="00170300" w:rsidRDefault="00D03C6A" w:rsidP="005F41C6">
            <w:pPr>
              <w:rPr>
                <w:rFonts w:ascii="Times New Roman" w:hAnsi="Times New Roman" w:cs="Times New Roman"/>
                <w:sz w:val="20"/>
                <w:szCs w:val="20"/>
              </w:rPr>
            </w:pPr>
          </w:p>
        </w:tc>
      </w:tr>
      <w:tr w:rsidR="005F41C6" w:rsidRPr="00170300" w14:paraId="0A1C349D" w14:textId="77777777" w:rsidTr="00650D82">
        <w:tc>
          <w:tcPr>
            <w:tcW w:w="0" w:type="auto"/>
            <w:hideMark/>
          </w:tcPr>
          <w:p w14:paraId="0E17CC06" w14:textId="12F64CDF" w:rsidR="00D03C6A" w:rsidRPr="00170300" w:rsidRDefault="00D03C6A" w:rsidP="002758CC">
            <w:pPr>
              <w:rPr>
                <w:rFonts w:ascii="Times New Roman" w:hAnsi="Times New Roman" w:cs="Times New Roman"/>
                <w:sz w:val="20"/>
                <w:szCs w:val="20"/>
              </w:rPr>
            </w:pPr>
            <w:r w:rsidRPr="00170300">
              <w:rPr>
                <w:rFonts w:ascii="Times New Roman" w:hAnsi="Times New Roman"/>
                <w:sz w:val="20"/>
              </w:rPr>
              <w:t>C00</w:t>
            </w:r>
            <w:r w:rsidR="002758CC" w:rsidRPr="00170300">
              <w:rPr>
                <w:rFonts w:ascii="Times New Roman" w:hAnsi="Times New Roman"/>
                <w:sz w:val="20"/>
              </w:rPr>
              <w:t>20</w:t>
            </w:r>
            <w:r w:rsidRPr="00170300">
              <w:rPr>
                <w:rFonts w:ascii="Times New Roman" w:hAnsi="Times New Roman"/>
                <w:sz w:val="20"/>
              </w:rPr>
              <w:t>/R</w:t>
            </w:r>
            <w:r w:rsidR="002758CC" w:rsidRPr="00170300">
              <w:rPr>
                <w:rFonts w:ascii="Times New Roman" w:hAnsi="Times New Roman"/>
                <w:sz w:val="20"/>
              </w:rPr>
              <w:t>01</w:t>
            </w:r>
            <w:r w:rsidRPr="00170300">
              <w:rPr>
                <w:rFonts w:ascii="Times New Roman" w:hAnsi="Times New Roman"/>
                <w:sz w:val="20"/>
              </w:rPr>
              <w:t>50</w:t>
            </w:r>
          </w:p>
        </w:tc>
        <w:tc>
          <w:tcPr>
            <w:tcW w:w="2597" w:type="dxa"/>
            <w:hideMark/>
          </w:tcPr>
          <w:p w14:paraId="41FAB7D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du passif – monnaie de déclaration</w:t>
            </w:r>
          </w:p>
        </w:tc>
        <w:tc>
          <w:tcPr>
            <w:tcW w:w="5244" w:type="dxa"/>
            <w:hideMark/>
          </w:tcPr>
          <w:p w14:paraId="4A6B1BF4"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Déclarer la valeur du total du passif dans la monnaie de déclaration.</w:t>
            </w:r>
          </w:p>
        </w:tc>
      </w:tr>
      <w:tr w:rsidR="005F41C6" w:rsidRPr="00170300" w14:paraId="4583087F" w14:textId="77777777" w:rsidTr="006F7B48">
        <w:trPr>
          <w:trHeight w:val="1700"/>
        </w:trPr>
        <w:tc>
          <w:tcPr>
            <w:tcW w:w="0" w:type="auto"/>
            <w:hideMark/>
          </w:tcPr>
          <w:p w14:paraId="771B1DC2" w14:textId="224BC345"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C</w:t>
            </w:r>
            <w:r w:rsidR="002758CC" w:rsidRPr="00170300">
              <w:rPr>
                <w:rFonts w:ascii="Times New Roman" w:hAnsi="Times New Roman"/>
                <w:sz w:val="20"/>
              </w:rPr>
              <w:t>0030/R01</w:t>
            </w:r>
            <w:r w:rsidRPr="00170300">
              <w:rPr>
                <w:rFonts w:ascii="Times New Roman" w:hAnsi="Times New Roman"/>
                <w:sz w:val="20"/>
              </w:rPr>
              <w:t>50</w:t>
            </w:r>
          </w:p>
        </w:tc>
        <w:tc>
          <w:tcPr>
            <w:tcW w:w="2597" w:type="dxa"/>
            <w:hideMark/>
          </w:tcPr>
          <w:p w14:paraId="66519A8E"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du passif – monnaies restantes</w:t>
            </w:r>
          </w:p>
        </w:tc>
        <w:tc>
          <w:tcPr>
            <w:tcW w:w="5244" w:type="dxa"/>
            <w:hideMark/>
          </w:tcPr>
          <w:p w14:paraId="63A315D2"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 xml:space="preserve">Déclarer la valeur totale du total du passif dans les monnaies restantes ne donnant pas lieu à une déclaration par monnaie. </w:t>
            </w:r>
          </w:p>
          <w:p w14:paraId="02890A23" w14:textId="77777777" w:rsidR="00D03C6A" w:rsidRPr="00170300" w:rsidRDefault="00D03C6A" w:rsidP="005F41C6">
            <w:pPr>
              <w:rPr>
                <w:rFonts w:ascii="Times New Roman" w:hAnsi="Times New Roman" w:cs="Times New Roman"/>
                <w:sz w:val="20"/>
                <w:szCs w:val="20"/>
              </w:rPr>
            </w:pPr>
          </w:p>
          <w:p w14:paraId="37EACB39" w14:textId="5F2EE912" w:rsidR="00D03C6A" w:rsidRPr="00170300" w:rsidRDefault="00D03C6A" w:rsidP="006F7B48">
            <w:pPr>
              <w:rPr>
                <w:rFonts w:ascii="Times New Roman" w:hAnsi="Times New Roman" w:cs="Times New Roman"/>
                <w:sz w:val="20"/>
                <w:szCs w:val="20"/>
              </w:rPr>
            </w:pPr>
            <w:r w:rsidRPr="00170300">
              <w:rPr>
                <w:rFonts w:ascii="Times New Roman" w:hAnsi="Times New Roman"/>
                <w:sz w:val="20"/>
              </w:rPr>
              <w:t>Cette cellule exclut donc le montant communiqué dans la monnaie de déclaration (C00</w:t>
            </w:r>
            <w:r w:rsidR="002758CC" w:rsidRPr="00170300">
              <w:rPr>
                <w:rFonts w:ascii="Times New Roman" w:hAnsi="Times New Roman"/>
                <w:sz w:val="20"/>
              </w:rPr>
              <w:t>20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50) et dans les monnaies importantes donnant lieu à une déclaration par monnaie (C00</w:t>
            </w:r>
            <w:r w:rsidR="002758CC" w:rsidRPr="00170300">
              <w:rPr>
                <w:rFonts w:ascii="Times New Roman" w:hAnsi="Times New Roman"/>
                <w:sz w:val="20"/>
              </w:rPr>
              <w:t>40</w:t>
            </w:r>
            <w:r w:rsidRPr="00170300">
              <w:rPr>
                <w:rFonts w:ascii="Times New Roman" w:hAnsi="Times New Roman"/>
                <w:sz w:val="20"/>
              </w:rPr>
              <w:t>/R0</w:t>
            </w:r>
            <w:r w:rsidR="002758CC" w:rsidRPr="00170300">
              <w:rPr>
                <w:rFonts w:ascii="Times New Roman" w:hAnsi="Times New Roman"/>
                <w:sz w:val="20"/>
              </w:rPr>
              <w:t>1</w:t>
            </w:r>
            <w:r w:rsidRPr="00170300">
              <w:rPr>
                <w:rFonts w:ascii="Times New Roman" w:hAnsi="Times New Roman"/>
                <w:sz w:val="20"/>
              </w:rPr>
              <w:t xml:space="preserve">50). </w:t>
            </w:r>
          </w:p>
        </w:tc>
      </w:tr>
      <w:tr w:rsidR="005F41C6" w:rsidRPr="00170300" w14:paraId="22D53443" w14:textId="77777777" w:rsidTr="006F7B48">
        <w:trPr>
          <w:trHeight w:val="776"/>
        </w:trPr>
        <w:tc>
          <w:tcPr>
            <w:tcW w:w="0" w:type="auto"/>
            <w:hideMark/>
          </w:tcPr>
          <w:p w14:paraId="4EE9D238" w14:textId="18347029" w:rsidR="00D03C6A" w:rsidRPr="00170300" w:rsidRDefault="002758CC" w:rsidP="005F41C6">
            <w:pPr>
              <w:rPr>
                <w:rFonts w:ascii="Times New Roman" w:hAnsi="Times New Roman" w:cs="Times New Roman"/>
                <w:sz w:val="20"/>
                <w:szCs w:val="20"/>
              </w:rPr>
            </w:pPr>
            <w:r w:rsidRPr="00170300">
              <w:rPr>
                <w:rFonts w:ascii="Times New Roman" w:hAnsi="Times New Roman"/>
                <w:sz w:val="20"/>
              </w:rPr>
              <w:lastRenderedPageBreak/>
              <w:t>0040</w:t>
            </w:r>
            <w:r w:rsidR="00D03C6A" w:rsidRPr="00170300">
              <w:rPr>
                <w:rFonts w:ascii="Times New Roman" w:hAnsi="Times New Roman"/>
                <w:sz w:val="20"/>
              </w:rPr>
              <w:t>/R</w:t>
            </w:r>
            <w:r w:rsidRPr="00170300">
              <w:rPr>
                <w:rFonts w:ascii="Times New Roman" w:hAnsi="Times New Roman"/>
                <w:sz w:val="20"/>
              </w:rPr>
              <w:t>01</w:t>
            </w:r>
            <w:r w:rsidR="00D03C6A" w:rsidRPr="00170300">
              <w:rPr>
                <w:rFonts w:ascii="Times New Roman" w:hAnsi="Times New Roman"/>
                <w:sz w:val="20"/>
              </w:rPr>
              <w:t>50</w:t>
            </w:r>
          </w:p>
        </w:tc>
        <w:tc>
          <w:tcPr>
            <w:tcW w:w="2597" w:type="dxa"/>
            <w:hideMark/>
          </w:tcPr>
          <w:p w14:paraId="7B327F43" w14:textId="77777777" w:rsidR="00D03C6A" w:rsidRPr="00170300" w:rsidRDefault="00D03C6A" w:rsidP="005F41C6">
            <w:pPr>
              <w:rPr>
                <w:rFonts w:ascii="Times New Roman" w:hAnsi="Times New Roman" w:cs="Times New Roman"/>
                <w:sz w:val="20"/>
                <w:szCs w:val="20"/>
              </w:rPr>
            </w:pPr>
            <w:r w:rsidRPr="00170300">
              <w:rPr>
                <w:rFonts w:ascii="Times New Roman" w:hAnsi="Times New Roman"/>
                <w:sz w:val="20"/>
              </w:rPr>
              <w:t>Valeur du total du passif – monnaies importantes</w:t>
            </w:r>
          </w:p>
        </w:tc>
        <w:tc>
          <w:tcPr>
            <w:tcW w:w="5244" w:type="dxa"/>
            <w:hideMark/>
          </w:tcPr>
          <w:p w14:paraId="2261F3DD" w14:textId="6308AF03" w:rsidR="00D03C6A" w:rsidRPr="00170300" w:rsidRDefault="00D03C6A" w:rsidP="006F7B48">
            <w:pPr>
              <w:rPr>
                <w:rFonts w:ascii="Times New Roman" w:hAnsi="Times New Roman" w:cs="Times New Roman"/>
                <w:sz w:val="20"/>
                <w:szCs w:val="20"/>
              </w:rPr>
            </w:pPr>
            <w:r w:rsidRPr="00170300">
              <w:rPr>
                <w:rFonts w:ascii="Times New Roman" w:hAnsi="Times New Roman"/>
                <w:sz w:val="20"/>
              </w:rPr>
              <w:t>Déclarer la valeur du total du passif dans chacune des monnaies pour lesquelles une déclaration séparée par monnaie est requise.</w:t>
            </w:r>
          </w:p>
        </w:tc>
      </w:tr>
    </w:tbl>
    <w:p w14:paraId="405D9E57" w14:textId="343CF3B4" w:rsidR="006F7B48" w:rsidRPr="00170300" w:rsidRDefault="006F7B48" w:rsidP="00E0075E">
      <w:pPr>
        <w:ind w:left="-170"/>
        <w:rPr>
          <w:rFonts w:ascii="Times New Roman" w:hAnsi="Times New Roman" w:cs="Times New Roman"/>
          <w:b/>
          <w:sz w:val="20"/>
          <w:szCs w:val="20"/>
        </w:rPr>
      </w:pPr>
    </w:p>
    <w:p w14:paraId="2ECCD174" w14:textId="77777777" w:rsidR="006F7B48" w:rsidRPr="00170300" w:rsidRDefault="006F7B48" w:rsidP="006F7B48">
      <w:pPr>
        <w:ind w:left="-170"/>
        <w:rPr>
          <w:rFonts w:ascii="Times New Roman" w:hAnsi="Times New Roman" w:cs="Times New Roman"/>
          <w:sz w:val="20"/>
          <w:szCs w:val="20"/>
        </w:rPr>
      </w:pPr>
      <w:r w:rsidRPr="00170300">
        <w:rPr>
          <w:rFonts w:ascii="Times New Roman" w:hAnsi="Times New Roman" w:cs="Times New Roman"/>
          <w:b/>
          <w:sz w:val="20"/>
          <w:szCs w:val="20"/>
        </w:rPr>
        <w:t>Tableaux de l’état</w:t>
      </w:r>
    </w:p>
    <w:p w14:paraId="215E0404" w14:textId="4614A86F" w:rsidR="006F7B48" w:rsidRPr="00170300" w:rsidRDefault="006F7B48" w:rsidP="006F7B48">
      <w:pPr>
        <w:spacing w:after="0"/>
        <w:ind w:left="-340"/>
        <w:rPr>
          <w:rFonts w:ascii="Times New Roman" w:hAnsi="Times New Roman" w:cs="Times New Roman"/>
          <w:b/>
          <w:sz w:val="20"/>
          <w:szCs w:val="20"/>
        </w:rPr>
      </w:pPr>
      <w:r w:rsidRPr="00170300">
        <w:rPr>
          <w:rFonts w:ascii="Times New Roman" w:hAnsi="Times New Roman" w:cs="Times New Roman"/>
          <w:noProof/>
          <w:sz w:val="20"/>
          <w:szCs w:val="20"/>
          <w:lang w:bidi="ar-SA"/>
        </w:rPr>
        <w:drawing>
          <wp:inline distT="0" distB="0" distL="0" distR="0" wp14:anchorId="506F1535" wp14:editId="6C47D931">
            <wp:extent cx="5881420" cy="287718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85034" cy="2878953"/>
                    </a:xfrm>
                    <a:prstGeom prst="rect">
                      <a:avLst/>
                    </a:prstGeom>
                  </pic:spPr>
                </pic:pic>
              </a:graphicData>
            </a:graphic>
          </wp:inline>
        </w:drawing>
      </w:r>
    </w:p>
    <w:p w14:paraId="218E82D1" w14:textId="77777777" w:rsidR="00592BC5" w:rsidRPr="00170300" w:rsidRDefault="00592BC5" w:rsidP="006F7B48">
      <w:pPr>
        <w:spacing w:after="0"/>
        <w:ind w:left="-340"/>
        <w:rPr>
          <w:rFonts w:ascii="Times New Roman" w:hAnsi="Times New Roman" w:cs="Times New Roman"/>
          <w:b/>
          <w:sz w:val="20"/>
          <w:szCs w:val="20"/>
        </w:rPr>
      </w:pPr>
    </w:p>
    <w:p w14:paraId="4CFB52B5" w14:textId="470E2DA7" w:rsidR="00E0075E" w:rsidRDefault="00592BC5" w:rsidP="006F7B48">
      <w:pPr>
        <w:ind w:left="-397"/>
        <w:rPr>
          <w:rFonts w:ascii="Times New Roman" w:hAnsi="Times New Roman" w:cs="Times New Roman"/>
          <w:sz w:val="20"/>
          <w:szCs w:val="20"/>
        </w:rPr>
      </w:pPr>
      <w:r w:rsidRPr="00170300">
        <w:rPr>
          <w:noProof/>
          <w:lang w:bidi="ar-SA"/>
        </w:rPr>
        <w:drawing>
          <wp:inline distT="0" distB="0" distL="0" distR="0" wp14:anchorId="05FA3ADC" wp14:editId="4752946B">
            <wp:extent cx="5759450" cy="348107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3481070"/>
                    </a:xfrm>
                    <a:prstGeom prst="rect">
                      <a:avLst/>
                    </a:prstGeom>
                  </pic:spPr>
                </pic:pic>
              </a:graphicData>
            </a:graphic>
          </wp:inline>
        </w:drawing>
      </w:r>
    </w:p>
    <w:sectPr w:rsidR="00E0075E" w:rsidSect="006F7B48">
      <w:pgSz w:w="11906" w:h="16838"/>
      <w:pgMar w:top="1418" w:right="1418" w:bottom="1134" w:left="1418"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49F81" w14:textId="77777777" w:rsidR="00EA6AD0" w:rsidRDefault="00EA6AD0" w:rsidP="006F1280">
      <w:pPr>
        <w:spacing w:after="0" w:line="240" w:lineRule="auto"/>
      </w:pPr>
      <w:r>
        <w:separator/>
      </w:r>
    </w:p>
  </w:endnote>
  <w:endnote w:type="continuationSeparator" w:id="0">
    <w:p w14:paraId="3A2B7620" w14:textId="77777777" w:rsidR="00EA6AD0" w:rsidRDefault="00EA6AD0" w:rsidP="006F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451DD" w14:textId="77777777" w:rsidR="00EA6AD0" w:rsidRDefault="00EA6AD0" w:rsidP="006F1280">
      <w:pPr>
        <w:spacing w:after="0" w:line="240" w:lineRule="auto"/>
      </w:pPr>
      <w:r>
        <w:separator/>
      </w:r>
    </w:p>
  </w:footnote>
  <w:footnote w:type="continuationSeparator" w:id="0">
    <w:p w14:paraId="7A8139AD" w14:textId="77777777" w:rsidR="00EA6AD0" w:rsidRDefault="00EA6AD0" w:rsidP="006F12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C6A"/>
    <w:rsid w:val="00047B69"/>
    <w:rsid w:val="000A0C08"/>
    <w:rsid w:val="000A1B7F"/>
    <w:rsid w:val="000B38D3"/>
    <w:rsid w:val="000D0454"/>
    <w:rsid w:val="00170300"/>
    <w:rsid w:val="002758CC"/>
    <w:rsid w:val="002E531F"/>
    <w:rsid w:val="003762E2"/>
    <w:rsid w:val="003844BE"/>
    <w:rsid w:val="003B7110"/>
    <w:rsid w:val="003B74D6"/>
    <w:rsid w:val="003E2DE5"/>
    <w:rsid w:val="003F3742"/>
    <w:rsid w:val="004157C2"/>
    <w:rsid w:val="00432870"/>
    <w:rsid w:val="004C77B9"/>
    <w:rsid w:val="004D086A"/>
    <w:rsid w:val="004E21FD"/>
    <w:rsid w:val="00521A3A"/>
    <w:rsid w:val="0052507D"/>
    <w:rsid w:val="00530829"/>
    <w:rsid w:val="00563875"/>
    <w:rsid w:val="0057088B"/>
    <w:rsid w:val="00592BC5"/>
    <w:rsid w:val="005F41C6"/>
    <w:rsid w:val="00616049"/>
    <w:rsid w:val="00650D82"/>
    <w:rsid w:val="00657CE8"/>
    <w:rsid w:val="0066370F"/>
    <w:rsid w:val="006C3E8D"/>
    <w:rsid w:val="006F1280"/>
    <w:rsid w:val="006F7B48"/>
    <w:rsid w:val="00752D2E"/>
    <w:rsid w:val="0078284D"/>
    <w:rsid w:val="007A5B3C"/>
    <w:rsid w:val="007B2CA8"/>
    <w:rsid w:val="007D6698"/>
    <w:rsid w:val="00806FE7"/>
    <w:rsid w:val="00880139"/>
    <w:rsid w:val="009150EE"/>
    <w:rsid w:val="009248EF"/>
    <w:rsid w:val="00936931"/>
    <w:rsid w:val="00972572"/>
    <w:rsid w:val="0097470C"/>
    <w:rsid w:val="00986FE2"/>
    <w:rsid w:val="00A85067"/>
    <w:rsid w:val="00A866A5"/>
    <w:rsid w:val="00B02392"/>
    <w:rsid w:val="00B215A9"/>
    <w:rsid w:val="00B5288D"/>
    <w:rsid w:val="00C9106F"/>
    <w:rsid w:val="00CB4EBD"/>
    <w:rsid w:val="00D03C6A"/>
    <w:rsid w:val="00D502AF"/>
    <w:rsid w:val="00D671DA"/>
    <w:rsid w:val="00D871A5"/>
    <w:rsid w:val="00E0075E"/>
    <w:rsid w:val="00E11FA7"/>
    <w:rsid w:val="00E564FB"/>
    <w:rsid w:val="00E9075F"/>
    <w:rsid w:val="00EA3262"/>
    <w:rsid w:val="00EA6AD0"/>
    <w:rsid w:val="00ED5C50"/>
    <w:rsid w:val="00F3043D"/>
    <w:rsid w:val="00F40BCE"/>
    <w:rsid w:val="00F826CE"/>
    <w:rsid w:val="00F922D6"/>
    <w:rsid w:val="00FC40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BEF8F"/>
  <w15:docId w15:val="{F6F144CE-94B7-4808-82BE-860DDA5D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C6A"/>
    <w:rPr>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03C6A"/>
    <w:pPr>
      <w:spacing w:after="0" w:line="240" w:lineRule="auto"/>
    </w:pPr>
    <w:rPr>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03C6A"/>
    <w:rPr>
      <w:sz w:val="16"/>
      <w:szCs w:val="16"/>
    </w:rPr>
  </w:style>
  <w:style w:type="paragraph" w:styleId="Commentaire">
    <w:name w:val="annotation text"/>
    <w:basedOn w:val="Normal"/>
    <w:link w:val="CommentaireCar"/>
    <w:uiPriority w:val="99"/>
    <w:unhideWhenUsed/>
    <w:rsid w:val="00D03C6A"/>
    <w:pPr>
      <w:spacing w:line="240" w:lineRule="auto"/>
    </w:pPr>
    <w:rPr>
      <w:sz w:val="20"/>
      <w:szCs w:val="20"/>
    </w:rPr>
  </w:style>
  <w:style w:type="character" w:customStyle="1" w:styleId="CommentaireCar">
    <w:name w:val="Commentaire Car"/>
    <w:basedOn w:val="Policepardfaut"/>
    <w:link w:val="Commentaire"/>
    <w:uiPriority w:val="99"/>
    <w:rsid w:val="00D03C6A"/>
    <w:rPr>
      <w:sz w:val="20"/>
      <w:szCs w:val="20"/>
      <w:lang w:eastAsia="fr-FR" w:bidi="fr-FR"/>
    </w:rPr>
  </w:style>
  <w:style w:type="paragraph" w:styleId="Textedebulles">
    <w:name w:val="Balloon Text"/>
    <w:basedOn w:val="Normal"/>
    <w:link w:val="TextedebullesCar"/>
    <w:uiPriority w:val="99"/>
    <w:semiHidden/>
    <w:unhideWhenUsed/>
    <w:rsid w:val="00D03C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03C6A"/>
    <w:rPr>
      <w:rFonts w:ascii="Tahoma" w:hAnsi="Tahoma" w:cs="Tahoma"/>
      <w:sz w:val="16"/>
      <w:szCs w:val="16"/>
      <w:lang w:eastAsia="fr-FR" w:bidi="fr-FR"/>
    </w:rPr>
  </w:style>
  <w:style w:type="paragraph" w:styleId="Objetducommentaire">
    <w:name w:val="annotation subject"/>
    <w:basedOn w:val="Commentaire"/>
    <w:next w:val="Commentaire"/>
    <w:link w:val="ObjetducommentaireCar"/>
    <w:uiPriority w:val="99"/>
    <w:semiHidden/>
    <w:unhideWhenUsed/>
    <w:rsid w:val="00E564FB"/>
    <w:rPr>
      <w:b/>
      <w:bCs/>
    </w:rPr>
  </w:style>
  <w:style w:type="character" w:customStyle="1" w:styleId="ObjetducommentaireCar">
    <w:name w:val="Objet du commentaire Car"/>
    <w:basedOn w:val="CommentaireCar"/>
    <w:link w:val="Objetducommentaire"/>
    <w:uiPriority w:val="99"/>
    <w:semiHidden/>
    <w:rsid w:val="00E564FB"/>
    <w:rPr>
      <w:b/>
      <w:bCs/>
      <w:sz w:val="20"/>
      <w:szCs w:val="20"/>
      <w:lang w:eastAsia="fr-FR" w:bidi="fr-FR"/>
    </w:rPr>
  </w:style>
  <w:style w:type="paragraph" w:styleId="En-tte">
    <w:name w:val="header"/>
    <w:basedOn w:val="Normal"/>
    <w:link w:val="En-tteCar"/>
    <w:uiPriority w:val="99"/>
    <w:unhideWhenUsed/>
    <w:rsid w:val="006F1280"/>
    <w:pPr>
      <w:tabs>
        <w:tab w:val="center" w:pos="4536"/>
        <w:tab w:val="right" w:pos="9072"/>
      </w:tabs>
      <w:spacing w:after="0" w:line="240" w:lineRule="auto"/>
    </w:pPr>
  </w:style>
  <w:style w:type="character" w:customStyle="1" w:styleId="En-tteCar">
    <w:name w:val="En-tête Car"/>
    <w:basedOn w:val="Policepardfaut"/>
    <w:link w:val="En-tte"/>
    <w:uiPriority w:val="99"/>
    <w:rsid w:val="006F1280"/>
    <w:rPr>
      <w:lang w:eastAsia="fr-FR" w:bidi="fr-FR"/>
    </w:rPr>
  </w:style>
  <w:style w:type="paragraph" w:styleId="Pieddepage">
    <w:name w:val="footer"/>
    <w:basedOn w:val="Normal"/>
    <w:link w:val="PieddepageCar"/>
    <w:uiPriority w:val="99"/>
    <w:unhideWhenUsed/>
    <w:rsid w:val="006F12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1280"/>
    <w:rPr>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758628">
      <w:bodyDiv w:val="1"/>
      <w:marLeft w:val="0"/>
      <w:marRight w:val="0"/>
      <w:marTop w:val="0"/>
      <w:marBottom w:val="0"/>
      <w:divBdr>
        <w:top w:val="none" w:sz="0" w:space="0" w:color="auto"/>
        <w:left w:val="none" w:sz="0" w:space="0" w:color="auto"/>
        <w:bottom w:val="none" w:sz="0" w:space="0" w:color="auto"/>
        <w:right w:val="none" w:sz="0" w:space="0" w:color="auto"/>
      </w:divBdr>
    </w:div>
    <w:div w:id="1381591558">
      <w:bodyDiv w:val="1"/>
      <w:marLeft w:val="0"/>
      <w:marRight w:val="0"/>
      <w:marTop w:val="0"/>
      <w:marBottom w:val="0"/>
      <w:divBdr>
        <w:top w:val="none" w:sz="0" w:space="0" w:color="auto"/>
        <w:left w:val="none" w:sz="0" w:space="0" w:color="auto"/>
        <w:bottom w:val="none" w:sz="0" w:space="0" w:color="auto"/>
        <w:right w:val="none" w:sz="0" w:space="0" w:color="auto"/>
      </w:divBdr>
    </w:div>
    <w:div w:id="1408772240">
      <w:bodyDiv w:val="1"/>
      <w:marLeft w:val="0"/>
      <w:marRight w:val="0"/>
      <w:marTop w:val="0"/>
      <w:marBottom w:val="0"/>
      <w:divBdr>
        <w:top w:val="none" w:sz="0" w:space="0" w:color="auto"/>
        <w:left w:val="none" w:sz="0" w:space="0" w:color="auto"/>
        <w:bottom w:val="none" w:sz="0" w:space="0" w:color="auto"/>
        <w:right w:val="none" w:sz="0" w:space="0" w:color="auto"/>
      </w:divBdr>
    </w:div>
    <w:div w:id="16262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2994</Words>
  <Characters>16471</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PARE Kristel (DGSI DDSA)</cp:lastModifiedBy>
  <cp:revision>6</cp:revision>
  <dcterms:created xsi:type="dcterms:W3CDTF">2024-09-18T07:48:00Z</dcterms:created>
  <dcterms:modified xsi:type="dcterms:W3CDTF">2024-09-27T14:09:00Z</dcterms:modified>
</cp:coreProperties>
</file>